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B8" w:rsidRDefault="004E679F" w:rsidP="00A067A0">
      <w:pPr>
        <w:rPr>
          <w:rFonts w:ascii="Calibri" w:hAnsi="Calibri"/>
          <w:color w:val="auto"/>
          <w:kern w:val="0"/>
          <w:sz w:val="24"/>
          <w:szCs w:val="24"/>
        </w:rPr>
      </w:pPr>
      <w:r>
        <w:rPr>
          <w:rFonts w:ascii="Calibri" w:hAnsi="Calibri"/>
          <w:b/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29210</wp:posOffset>
            </wp:positionV>
            <wp:extent cx="793750" cy="1146810"/>
            <wp:effectExtent l="0" t="0" r="635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f.Zhengang Lu(Harbin Institue of Technology,China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A0A" w:rsidRPr="008C4A0A">
        <w:rPr>
          <w:rFonts w:ascii="Calibri" w:hAnsi="Calibri"/>
          <w:b/>
          <w:color w:val="auto"/>
          <w:kern w:val="0"/>
          <w:sz w:val="24"/>
          <w:szCs w:val="24"/>
        </w:rPr>
        <w:t xml:space="preserve">Prof. </w:t>
      </w:r>
      <w:proofErr w:type="spellStart"/>
      <w:r w:rsidR="00B442B8">
        <w:rPr>
          <w:rFonts w:ascii="Calibri" w:hAnsi="Calibri" w:hint="eastAsia"/>
          <w:b/>
          <w:color w:val="auto"/>
          <w:kern w:val="0"/>
          <w:sz w:val="24"/>
          <w:szCs w:val="24"/>
        </w:rPr>
        <w:t>Zhengang</w:t>
      </w:r>
      <w:proofErr w:type="spellEnd"/>
      <w:r w:rsidR="00B442B8">
        <w:rPr>
          <w:rFonts w:ascii="Calibri" w:hAnsi="Calibri" w:hint="eastAsia"/>
          <w:b/>
          <w:color w:val="auto"/>
          <w:kern w:val="0"/>
          <w:sz w:val="24"/>
          <w:szCs w:val="24"/>
        </w:rPr>
        <w:t xml:space="preserve"> Lu</w:t>
      </w:r>
      <w:r w:rsidR="008C4A0A" w:rsidRPr="008C4A0A">
        <w:rPr>
          <w:rFonts w:ascii="Calibri" w:hAnsi="Calibri"/>
          <w:color w:val="auto"/>
          <w:kern w:val="0"/>
          <w:sz w:val="24"/>
          <w:szCs w:val="24"/>
        </w:rPr>
        <w:t xml:space="preserve"> is Professor of </w:t>
      </w:r>
      <w:r w:rsidR="00B442B8" w:rsidRPr="00B442B8">
        <w:rPr>
          <w:rFonts w:ascii="Calibri" w:hAnsi="Calibri"/>
          <w:color w:val="auto"/>
          <w:kern w:val="0"/>
          <w:sz w:val="24"/>
          <w:szCs w:val="24"/>
        </w:rPr>
        <w:t>School of Instrumentation Science and Engineering</w:t>
      </w:r>
      <w:r w:rsidR="008C4A0A" w:rsidRPr="008C4A0A">
        <w:rPr>
          <w:rFonts w:ascii="Calibri" w:hAnsi="Calibri"/>
          <w:color w:val="auto"/>
          <w:kern w:val="0"/>
          <w:sz w:val="24"/>
          <w:szCs w:val="24"/>
        </w:rPr>
        <w:t xml:space="preserve"> at </w:t>
      </w:r>
      <w:r w:rsidR="00B442B8">
        <w:rPr>
          <w:rFonts w:ascii="Calibri" w:hAnsi="Calibri" w:hint="eastAsia"/>
          <w:color w:val="auto"/>
          <w:kern w:val="0"/>
          <w:sz w:val="24"/>
          <w:szCs w:val="24"/>
        </w:rPr>
        <w:t>Harbin Institute of Technology (HIT)</w:t>
      </w:r>
      <w:r w:rsidR="008C4A0A" w:rsidRPr="008C4A0A">
        <w:rPr>
          <w:rFonts w:ascii="Calibri" w:hAnsi="Calibri"/>
          <w:color w:val="auto"/>
          <w:kern w:val="0"/>
          <w:sz w:val="24"/>
          <w:szCs w:val="24"/>
        </w:rPr>
        <w:t>. He obtained the Bachelor</w:t>
      </w:r>
      <w:r w:rsidR="00B442B8">
        <w:rPr>
          <w:rFonts w:ascii="Calibri" w:hAnsi="Calibri" w:hint="eastAsia"/>
          <w:color w:val="auto"/>
          <w:kern w:val="0"/>
          <w:sz w:val="24"/>
          <w:szCs w:val="24"/>
        </w:rPr>
        <w:t>,</w:t>
      </w:r>
      <w:r w:rsidR="00B442B8" w:rsidRPr="00B442B8">
        <w:rPr>
          <w:rFonts w:ascii="Calibri" w:hAnsi="Calibri"/>
          <w:color w:val="auto"/>
          <w:kern w:val="0"/>
          <w:sz w:val="24"/>
          <w:szCs w:val="24"/>
        </w:rPr>
        <w:t xml:space="preserve"> </w:t>
      </w:r>
      <w:r w:rsidR="00B442B8" w:rsidRPr="008C4A0A">
        <w:rPr>
          <w:rFonts w:ascii="Calibri" w:hAnsi="Calibri"/>
          <w:color w:val="auto"/>
          <w:kern w:val="0"/>
          <w:sz w:val="24"/>
          <w:szCs w:val="24"/>
        </w:rPr>
        <w:t xml:space="preserve">MD and PhD in </w:t>
      </w:r>
      <w:r w:rsidR="00B442B8">
        <w:rPr>
          <w:rFonts w:ascii="Calibri" w:hAnsi="Calibri" w:hint="eastAsia"/>
          <w:color w:val="auto"/>
          <w:kern w:val="0"/>
          <w:sz w:val="24"/>
          <w:szCs w:val="24"/>
        </w:rPr>
        <w:t>Instrument Science and Technology</w:t>
      </w:r>
      <w:r w:rsidR="00B442B8" w:rsidRPr="008C4A0A">
        <w:rPr>
          <w:rFonts w:ascii="Calibri" w:hAnsi="Calibri"/>
          <w:color w:val="auto"/>
          <w:kern w:val="0"/>
          <w:sz w:val="24"/>
          <w:szCs w:val="24"/>
        </w:rPr>
        <w:t xml:space="preserve"> from </w:t>
      </w:r>
      <w:r w:rsidR="00B442B8">
        <w:rPr>
          <w:rFonts w:ascii="Calibri" w:hAnsi="Calibri" w:hint="eastAsia"/>
          <w:color w:val="auto"/>
          <w:kern w:val="0"/>
          <w:sz w:val="24"/>
          <w:szCs w:val="24"/>
        </w:rPr>
        <w:t>HIT</w:t>
      </w:r>
      <w:r w:rsidR="00B442B8" w:rsidRPr="008C4A0A">
        <w:rPr>
          <w:rFonts w:ascii="Calibri" w:hAnsi="Calibri"/>
          <w:color w:val="auto"/>
          <w:kern w:val="0"/>
          <w:sz w:val="24"/>
          <w:szCs w:val="24"/>
        </w:rPr>
        <w:t xml:space="preserve"> in </w:t>
      </w:r>
      <w:r w:rsidR="00B442B8">
        <w:rPr>
          <w:rFonts w:ascii="Calibri" w:hAnsi="Calibri" w:hint="eastAsia"/>
          <w:color w:val="auto"/>
          <w:kern w:val="0"/>
          <w:sz w:val="24"/>
          <w:szCs w:val="24"/>
        </w:rPr>
        <w:t>2001,</w:t>
      </w:r>
      <w:r w:rsidR="006D279E">
        <w:rPr>
          <w:rFonts w:ascii="Calibri" w:hAnsi="Calibri" w:hint="eastAsia"/>
          <w:color w:val="auto"/>
          <w:kern w:val="0"/>
          <w:sz w:val="24"/>
          <w:szCs w:val="24"/>
        </w:rPr>
        <w:t xml:space="preserve"> </w:t>
      </w:r>
      <w:r w:rsidR="00B442B8">
        <w:rPr>
          <w:rFonts w:ascii="Calibri" w:hAnsi="Calibri" w:hint="eastAsia"/>
          <w:color w:val="auto"/>
          <w:kern w:val="0"/>
          <w:sz w:val="24"/>
          <w:szCs w:val="24"/>
        </w:rPr>
        <w:t>2004 and 2007 respectively.</w:t>
      </w:r>
      <w:r w:rsid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 </w:t>
      </w:r>
      <w:r>
        <w:rPr>
          <w:rFonts w:ascii="Calibri" w:hAnsi="Calibri" w:hint="eastAsia"/>
          <w:color w:val="auto"/>
          <w:kern w:val="0"/>
          <w:sz w:val="24"/>
          <w:szCs w:val="24"/>
        </w:rPr>
        <w:t xml:space="preserve">He is the associate director of </w:t>
      </w:r>
      <w:r w:rsidRPr="004E679F">
        <w:rPr>
          <w:rFonts w:ascii="Calibri" w:hAnsi="Calibri"/>
          <w:color w:val="auto"/>
          <w:kern w:val="0"/>
          <w:sz w:val="24"/>
          <w:szCs w:val="24"/>
        </w:rPr>
        <w:t>Key Laboratory of Ultra-precision Intelligent Instrumentation (</w:t>
      </w:r>
      <w:r>
        <w:rPr>
          <w:rFonts w:ascii="Calibri" w:hAnsi="Calibri" w:hint="eastAsia"/>
          <w:color w:val="auto"/>
          <w:kern w:val="0"/>
          <w:sz w:val="24"/>
          <w:szCs w:val="24"/>
        </w:rPr>
        <w:t>HIT</w:t>
      </w:r>
      <w:r w:rsidRPr="004E679F">
        <w:rPr>
          <w:rFonts w:ascii="Calibri" w:hAnsi="Calibri"/>
          <w:color w:val="auto"/>
          <w:kern w:val="0"/>
          <w:sz w:val="24"/>
          <w:szCs w:val="24"/>
        </w:rPr>
        <w:t>), Ministry of Industry and Information Technology</w:t>
      </w:r>
      <w:r>
        <w:rPr>
          <w:rFonts w:ascii="Calibri" w:hAnsi="Calibri" w:hint="eastAsia"/>
          <w:color w:val="auto"/>
          <w:kern w:val="0"/>
          <w:sz w:val="24"/>
          <w:szCs w:val="24"/>
        </w:rPr>
        <w:t xml:space="preserve">, </w:t>
      </w:r>
      <w:r w:rsidRPr="004E679F">
        <w:rPr>
          <w:rFonts w:ascii="Calibri" w:hAnsi="Calibri"/>
          <w:color w:val="auto"/>
          <w:kern w:val="0"/>
          <w:sz w:val="24"/>
          <w:szCs w:val="24"/>
        </w:rPr>
        <w:t>and head of the research group of micro-</w:t>
      </w:r>
      <w:proofErr w:type="spellStart"/>
      <w:r w:rsidRPr="004E679F">
        <w:rPr>
          <w:rFonts w:ascii="Calibri" w:hAnsi="Calibri"/>
          <w:color w:val="auto"/>
          <w:kern w:val="0"/>
          <w:sz w:val="24"/>
          <w:szCs w:val="24"/>
        </w:rPr>
        <w:t>nano</w:t>
      </w:r>
      <w:proofErr w:type="spellEnd"/>
      <w:r w:rsidRPr="004E679F">
        <w:rPr>
          <w:rFonts w:ascii="Calibri" w:hAnsi="Calibri"/>
          <w:color w:val="auto"/>
          <w:kern w:val="0"/>
          <w:sz w:val="24"/>
          <w:szCs w:val="24"/>
        </w:rPr>
        <w:t xml:space="preserve"> optics and electromagnetic shielding optical windows. </w:t>
      </w:r>
      <w:r w:rsidR="001A125B" w:rsidRPr="001A125B">
        <w:rPr>
          <w:rFonts w:ascii="Calibri" w:hAnsi="Calibri"/>
          <w:color w:val="auto"/>
          <w:kern w:val="0"/>
          <w:sz w:val="24"/>
          <w:szCs w:val="24"/>
        </w:rPr>
        <w:t>He is a member of Optical Testing Committee of Chinese Optical Society, executive director of Mechanical Testing Instrument Branch of China Instrument and Control Society, a member of the National Technical Committee for Standardization of Electromagnetic Shielding Materials (SAC / TC323) and Micro Electro Mechanical Technology (SAC /TC336). He is also young communication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 expert of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Engineering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 and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FITEE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of Chinese Academy of Engineering. His research inter</w:t>
      </w:r>
      <w:r w:rsidR="001A125B">
        <w:rPr>
          <w:rFonts w:ascii="Calibri" w:hAnsi="Calibri" w:hint="eastAsia"/>
          <w:color w:val="auto"/>
          <w:kern w:val="0"/>
          <w:sz w:val="24"/>
          <w:szCs w:val="24"/>
        </w:rPr>
        <w:t>e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st is mainly focus on micro-</w:t>
      </w:r>
      <w:proofErr w:type="spellStart"/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nano</w:t>
      </w:r>
      <w:proofErr w:type="spellEnd"/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 optics and electromagnetic shielding optical windows, precision instruments and engineering. He authorized 41 invention patents, and </w:t>
      </w:r>
      <w:r w:rsid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published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more than 30 academic papers in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Advanced Science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,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r w:rsidR="001A125B">
        <w:rPr>
          <w:rFonts w:ascii="Calibri" w:hAnsi="Calibri" w:hint="eastAsia"/>
          <w:color w:val="auto"/>
          <w:kern w:val="0"/>
          <w:sz w:val="24"/>
          <w:szCs w:val="24"/>
        </w:rPr>
        <w:t>Engineering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>
        <w:rPr>
          <w:rFonts w:ascii="Calibri" w:hAnsi="Calibri" w:hint="eastAsia"/>
          <w:color w:val="auto"/>
          <w:kern w:val="0"/>
          <w:sz w:val="24"/>
          <w:szCs w:val="24"/>
        </w:rPr>
        <w:t>,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proofErr w:type="spellStart"/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Nanoscale</w:t>
      </w:r>
      <w:proofErr w:type="spellEnd"/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,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ACS Applied Materials &amp; interfaces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,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Applied Physics Letters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,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Optics Letters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, 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《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Optics Express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>》</w:t>
      </w:r>
      <w:r w:rsidR="001A125B" w:rsidRPr="001A125B">
        <w:rPr>
          <w:rFonts w:ascii="Calibri" w:hAnsi="Calibri" w:hint="eastAsia"/>
          <w:color w:val="auto"/>
          <w:kern w:val="0"/>
          <w:sz w:val="24"/>
          <w:szCs w:val="24"/>
        </w:rPr>
        <w:t xml:space="preserve">and other </w:t>
      </w:r>
      <w:r w:rsidR="001A125B" w:rsidRPr="001A125B">
        <w:rPr>
          <w:rFonts w:ascii="Calibri" w:hAnsi="Calibri"/>
          <w:color w:val="auto"/>
          <w:kern w:val="0"/>
          <w:sz w:val="24"/>
          <w:szCs w:val="24"/>
        </w:rPr>
        <w:t>journals.</w:t>
      </w:r>
    </w:p>
    <w:p w:rsidR="00B442B8" w:rsidRDefault="00B442B8" w:rsidP="00A067A0">
      <w:pPr>
        <w:rPr>
          <w:rFonts w:ascii="Calibri" w:hAnsi="Calibri"/>
          <w:color w:val="auto"/>
          <w:kern w:val="0"/>
          <w:sz w:val="24"/>
          <w:szCs w:val="24"/>
        </w:rPr>
      </w:pPr>
    </w:p>
    <w:p w:rsidR="00A067A0" w:rsidRPr="008C4A0A" w:rsidRDefault="00A067A0" w:rsidP="00A067A0">
      <w:pPr>
        <w:rPr>
          <w:rFonts w:ascii="Calibri" w:hAnsi="Calibri"/>
          <w:color w:val="auto"/>
          <w:kern w:val="0"/>
          <w:sz w:val="24"/>
          <w:szCs w:val="24"/>
        </w:rPr>
      </w:pPr>
    </w:p>
    <w:p w:rsidR="008C4A0A" w:rsidRPr="008C4A0A" w:rsidRDefault="008C4A0A" w:rsidP="008C4A0A">
      <w:pPr>
        <w:rPr>
          <w:rFonts w:ascii="Calibri" w:hAnsi="Calibri"/>
          <w:b/>
          <w:color w:val="auto"/>
          <w:kern w:val="0"/>
          <w:sz w:val="24"/>
          <w:szCs w:val="24"/>
        </w:rPr>
      </w:pPr>
      <w:r w:rsidRPr="008C4A0A">
        <w:rPr>
          <w:rFonts w:ascii="Calibri" w:hAnsi="Calibri"/>
          <w:b/>
          <w:color w:val="auto"/>
          <w:kern w:val="0"/>
          <w:sz w:val="24"/>
          <w:szCs w:val="24"/>
        </w:rPr>
        <w:t xml:space="preserve">Title: </w:t>
      </w:r>
      <w:bookmarkStart w:id="0" w:name="_GoBack"/>
      <w:bookmarkEnd w:id="0"/>
      <w:r w:rsidR="000D0500">
        <w:rPr>
          <w:rFonts w:ascii="Calibri" w:hAnsi="Calibri" w:hint="eastAsia"/>
          <w:b/>
          <w:color w:val="auto"/>
          <w:kern w:val="0"/>
          <w:sz w:val="24"/>
          <w:szCs w:val="24"/>
        </w:rPr>
        <w:t>D</w:t>
      </w:r>
      <w:r w:rsidR="00B442B8" w:rsidRPr="00B442B8">
        <w:rPr>
          <w:rFonts w:ascii="Calibri" w:hAnsi="Calibri"/>
          <w:b/>
          <w:color w:val="auto"/>
          <w:kern w:val="0"/>
          <w:sz w:val="24"/>
          <w:szCs w:val="24"/>
        </w:rPr>
        <w:t xml:space="preserve">efect detection technology for </w:t>
      </w:r>
      <w:r w:rsidR="000D0500">
        <w:rPr>
          <w:rFonts w:ascii="Calibri" w:hAnsi="Calibri"/>
          <w:b/>
          <w:color w:val="auto"/>
          <w:kern w:val="0"/>
          <w:sz w:val="24"/>
          <w:szCs w:val="24"/>
        </w:rPr>
        <w:t>optical</w:t>
      </w:r>
      <w:r w:rsidR="000D0500">
        <w:rPr>
          <w:rFonts w:ascii="Calibri" w:hAnsi="Calibri" w:hint="eastAsia"/>
          <w:b/>
          <w:color w:val="auto"/>
          <w:kern w:val="0"/>
          <w:sz w:val="24"/>
          <w:szCs w:val="24"/>
        </w:rPr>
        <w:t xml:space="preserve"> </w:t>
      </w:r>
      <w:r w:rsidR="00B442B8" w:rsidRPr="00B442B8">
        <w:rPr>
          <w:rFonts w:ascii="Calibri" w:hAnsi="Calibri"/>
          <w:b/>
          <w:color w:val="auto"/>
          <w:kern w:val="0"/>
          <w:sz w:val="24"/>
          <w:szCs w:val="24"/>
        </w:rPr>
        <w:t>transparent metal</w:t>
      </w:r>
      <w:r w:rsidR="00B442B8">
        <w:rPr>
          <w:rFonts w:ascii="Calibri" w:hAnsi="Calibri"/>
          <w:b/>
          <w:color w:val="auto"/>
          <w:kern w:val="0"/>
          <w:sz w:val="24"/>
          <w:szCs w:val="24"/>
        </w:rPr>
        <w:t>lic</w:t>
      </w:r>
      <w:r w:rsidR="00B442B8" w:rsidRPr="00B442B8">
        <w:rPr>
          <w:rFonts w:ascii="Calibri" w:hAnsi="Calibri"/>
          <w:b/>
          <w:color w:val="auto"/>
          <w:kern w:val="0"/>
          <w:sz w:val="24"/>
          <w:szCs w:val="24"/>
        </w:rPr>
        <w:t xml:space="preserve"> </w:t>
      </w:r>
      <w:r w:rsidR="00B442B8">
        <w:rPr>
          <w:rFonts w:ascii="Calibri" w:hAnsi="Calibri" w:hint="eastAsia"/>
          <w:b/>
          <w:color w:val="auto"/>
          <w:kern w:val="0"/>
          <w:sz w:val="24"/>
          <w:szCs w:val="24"/>
        </w:rPr>
        <w:t>mesh</w:t>
      </w:r>
      <w:r w:rsidR="00B442B8" w:rsidRPr="00B442B8">
        <w:rPr>
          <w:rFonts w:ascii="Calibri" w:hAnsi="Calibri"/>
          <w:b/>
          <w:color w:val="auto"/>
          <w:kern w:val="0"/>
          <w:sz w:val="24"/>
          <w:szCs w:val="24"/>
        </w:rPr>
        <w:t xml:space="preserve"> thin films</w:t>
      </w:r>
    </w:p>
    <w:p w:rsidR="008C4A0A" w:rsidRPr="008C4A0A" w:rsidRDefault="00B442B8" w:rsidP="008C4A0A">
      <w:pPr>
        <w:overflowPunct w:val="0"/>
        <w:rPr>
          <w:rFonts w:ascii="Calibri" w:hAnsi="Calibri"/>
          <w:color w:val="auto"/>
          <w:kern w:val="0"/>
        </w:rPr>
      </w:pPr>
      <w:proofErr w:type="spellStart"/>
      <w:r>
        <w:rPr>
          <w:rFonts w:ascii="Calibri" w:hAnsi="Calibri"/>
          <w:color w:val="auto"/>
          <w:kern w:val="0"/>
        </w:rPr>
        <w:t>Zhengang</w:t>
      </w:r>
      <w:proofErr w:type="spellEnd"/>
      <w:r>
        <w:rPr>
          <w:rFonts w:ascii="Calibri" w:hAnsi="Calibri" w:hint="eastAsia"/>
          <w:color w:val="auto"/>
          <w:kern w:val="0"/>
        </w:rPr>
        <w:t xml:space="preserve"> Lu</w:t>
      </w:r>
    </w:p>
    <w:p w:rsidR="008C4A0A" w:rsidRPr="008C4A0A" w:rsidRDefault="001A125B" w:rsidP="008C4A0A">
      <w:pPr>
        <w:overflowPunct w:val="0"/>
        <w:rPr>
          <w:rFonts w:ascii="Calibri" w:hAnsi="Calibri"/>
          <w:color w:val="auto"/>
          <w:kern w:val="0"/>
        </w:rPr>
      </w:pPr>
      <w:r w:rsidRPr="001A125B">
        <w:rPr>
          <w:rFonts w:ascii="Calibri" w:hAnsi="Calibri"/>
          <w:color w:val="auto"/>
          <w:kern w:val="0"/>
        </w:rPr>
        <w:t>Ultra-Precision Optical &amp; Electronic Instrument Engineering Center, Harbin Institute of Technology, Harbin 150001, China</w:t>
      </w:r>
    </w:p>
    <w:p w:rsidR="008C4A0A" w:rsidRPr="008C4A0A" w:rsidRDefault="008C4A0A" w:rsidP="008C4A0A">
      <w:pPr>
        <w:overflowPunct w:val="0"/>
        <w:rPr>
          <w:rFonts w:ascii="Calibri" w:hAnsi="Calibri"/>
          <w:color w:val="auto"/>
          <w:kern w:val="0"/>
        </w:rPr>
      </w:pPr>
      <w:r>
        <w:rPr>
          <w:rFonts w:ascii="Calibri" w:hAnsi="Calibri"/>
          <w:color w:val="auto"/>
          <w:kern w:val="0"/>
        </w:rPr>
        <w:t xml:space="preserve">*Email: </w:t>
      </w:r>
      <w:r w:rsidR="001A125B">
        <w:rPr>
          <w:rFonts w:ascii="Calibri" w:hAnsi="Calibri" w:hint="eastAsia"/>
          <w:color w:val="auto"/>
          <w:kern w:val="0"/>
        </w:rPr>
        <w:t>luzhengang</w:t>
      </w:r>
      <w:r>
        <w:rPr>
          <w:rFonts w:ascii="Calibri" w:hAnsi="Calibri"/>
          <w:color w:val="auto"/>
          <w:kern w:val="0"/>
        </w:rPr>
        <w:t>@</w:t>
      </w:r>
      <w:r w:rsidR="001A125B">
        <w:rPr>
          <w:rFonts w:ascii="Calibri" w:hAnsi="Calibri" w:hint="eastAsia"/>
          <w:color w:val="auto"/>
          <w:kern w:val="0"/>
        </w:rPr>
        <w:t>hit</w:t>
      </w:r>
      <w:r>
        <w:rPr>
          <w:rFonts w:ascii="Calibri" w:hAnsi="Calibri"/>
          <w:color w:val="auto"/>
          <w:kern w:val="0"/>
        </w:rPr>
        <w:t>.edu</w:t>
      </w:r>
      <w:r w:rsidR="001A125B">
        <w:rPr>
          <w:rFonts w:ascii="Calibri" w:hAnsi="Calibri" w:hint="eastAsia"/>
          <w:color w:val="auto"/>
          <w:kern w:val="0"/>
        </w:rPr>
        <w:t>.cn</w:t>
      </w:r>
    </w:p>
    <w:p w:rsidR="008C4A0A" w:rsidRDefault="008C4A0A" w:rsidP="008C4A0A">
      <w:pPr>
        <w:jc w:val="left"/>
        <w:rPr>
          <w:rFonts w:ascii="Calibri" w:hAnsi="Calibri" w:cs="Arial"/>
          <w:color w:val="auto"/>
          <w:kern w:val="0"/>
          <w:sz w:val="22"/>
          <w:szCs w:val="20"/>
        </w:rPr>
      </w:pPr>
    </w:p>
    <w:p w:rsidR="00880819" w:rsidRPr="00B74539" w:rsidRDefault="000D0500" w:rsidP="00B74539">
      <w:pPr>
        <w:rPr>
          <w:rFonts w:ascii="Calibri" w:hAnsi="Calibri"/>
          <w:color w:val="auto"/>
          <w:kern w:val="0"/>
          <w:sz w:val="24"/>
          <w:szCs w:val="24"/>
        </w:rPr>
      </w:pPr>
      <w:r>
        <w:rPr>
          <w:rFonts w:ascii="Calibri" w:hAnsi="Calibri"/>
          <w:color w:val="auto"/>
          <w:kern w:val="0"/>
          <w:sz w:val="24"/>
          <w:szCs w:val="24"/>
        </w:rPr>
        <w:t>C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racks and increase in sheet resistance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harm the </w:t>
      </w:r>
      <w:r w:rsidR="006D279E" w:rsidRPr="00B74539">
        <w:rPr>
          <w:rFonts w:ascii="Calibri" w:hAnsi="Calibri" w:hint="eastAsia"/>
          <w:color w:val="auto"/>
          <w:kern w:val="0"/>
          <w:sz w:val="24"/>
          <w:szCs w:val="24"/>
        </w:rPr>
        <w:t>e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lectromagnetic shielding effectiveness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(SE)</w:t>
      </w:r>
      <w:r>
        <w:rPr>
          <w:rFonts w:ascii="Calibri" w:hAnsi="Calibri" w:hint="eastAsia"/>
          <w:color w:val="auto"/>
          <w:kern w:val="0"/>
          <w:sz w:val="24"/>
          <w:szCs w:val="24"/>
        </w:rPr>
        <w:t xml:space="preserve"> of metallic mesh films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>.</w:t>
      </w:r>
      <w:r>
        <w:rPr>
          <w:rFonts w:ascii="Calibri" w:hAnsi="Calibri" w:hint="eastAsia"/>
          <w:color w:val="auto"/>
          <w:kern w:val="0"/>
          <w:sz w:val="24"/>
          <w:szCs w:val="24"/>
        </w:rPr>
        <w:t xml:space="preserve"> It is necessary to find </w:t>
      </w:r>
      <w:proofErr w:type="spellStart"/>
      <w:proofErr w:type="gramStart"/>
      <w:r>
        <w:rPr>
          <w:rFonts w:ascii="Calibri" w:hAnsi="Calibri" w:hint="eastAsia"/>
          <w:color w:val="auto"/>
          <w:kern w:val="0"/>
          <w:sz w:val="24"/>
          <w:szCs w:val="24"/>
        </w:rPr>
        <w:t>a</w:t>
      </w:r>
      <w:proofErr w:type="spellEnd"/>
      <w:proofErr w:type="gramEnd"/>
      <w:r>
        <w:rPr>
          <w:rFonts w:ascii="Calibri" w:hAnsi="Calibri" w:hint="eastAsia"/>
          <w:color w:val="auto"/>
          <w:kern w:val="0"/>
          <w:sz w:val="24"/>
          <w:szCs w:val="24"/>
        </w:rPr>
        <w:t xml:space="preserve"> easy way to detect these defects. </w:t>
      </w:r>
      <w:r w:rsidR="006D279E" w:rsidRPr="00B74539">
        <w:rPr>
          <w:rFonts w:ascii="Calibri" w:hAnsi="Calibri" w:hint="eastAsia"/>
          <w:color w:val="auto"/>
          <w:kern w:val="0"/>
          <w:sz w:val="24"/>
          <w:szCs w:val="24"/>
        </w:rPr>
        <w:t>By m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odeling the metallic mesh as a two-port network, the relationship between the transmittance and complex reflection coefficient 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was established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to evaluate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SE through vector reflection measurement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.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By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 introduc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>ing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 the time domain gating technique to eliminate interference from the multipath effect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>,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 </w:t>
      </w:r>
      <w:r w:rsidR="006D279E" w:rsidRPr="00B74539">
        <w:rPr>
          <w:rFonts w:ascii="Calibri" w:hAnsi="Calibri" w:hint="eastAsia"/>
          <w:color w:val="auto"/>
          <w:kern w:val="0"/>
          <w:sz w:val="24"/>
          <w:szCs w:val="24"/>
        </w:rPr>
        <w:t>a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 test deviation of no more than 0.95 dB </w:t>
      </w:r>
      <w:r w:rsidR="006D279E" w:rsidRPr="00B74539">
        <w:rPr>
          <w:rFonts w:ascii="Calibri" w:hAnsi="Calibri" w:hint="eastAsia"/>
          <w:color w:val="auto"/>
          <w:kern w:val="0"/>
          <w:sz w:val="24"/>
          <w:szCs w:val="24"/>
        </w:rPr>
        <w:t>@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 Ku</w:t>
      </w:r>
      <w:r w:rsidR="006D279E" w:rsidRPr="00B74539">
        <w:rPr>
          <w:rFonts w:ascii="Calibri" w:hAnsi="Calibri" w:hint="eastAsia"/>
          <w:color w:val="auto"/>
          <w:kern w:val="0"/>
          <w:sz w:val="24"/>
          <w:szCs w:val="24"/>
        </w:rPr>
        <w:t>-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band compared to the standard SE measurement was observed in a non-anechoic environment, </w:t>
      </w:r>
      <w:r w:rsidR="006D279E" w:rsidRPr="00B74539">
        <w:rPr>
          <w:rFonts w:ascii="Calibri" w:hAnsi="Calibri"/>
          <w:color w:val="auto"/>
          <w:kern w:val="0"/>
          <w:sz w:val="24"/>
          <w:szCs w:val="24"/>
        </w:rPr>
        <w:t>which</w:t>
      </w:r>
      <w:r w:rsidR="006D279E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demonstrat</w:t>
      </w:r>
      <w:r w:rsidR="006D279E" w:rsidRPr="00B74539">
        <w:rPr>
          <w:rFonts w:ascii="Calibri" w:hAnsi="Calibri" w:hint="eastAsia"/>
          <w:color w:val="auto"/>
          <w:kern w:val="0"/>
          <w:sz w:val="24"/>
          <w:szCs w:val="24"/>
        </w:rPr>
        <w:t>es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 the </w:t>
      </w:r>
      <w:r w:rsidR="006D279E" w:rsidRPr="00B74539">
        <w:rPr>
          <w:rFonts w:ascii="Calibri" w:hAnsi="Calibri" w:hint="eastAsia"/>
          <w:color w:val="auto"/>
          <w:kern w:val="0"/>
          <w:sz w:val="24"/>
          <w:szCs w:val="24"/>
        </w:rPr>
        <w:t>validity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 of the proposed method.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Moreover, a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complementary spiral resonator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(CSR) operating at 7.05 GHz is developed to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distinguish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two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typical defects</w:t>
      </w:r>
      <w:r w:rsidR="00703E07" w:rsidRPr="00B74539">
        <w:rPr>
          <w:rFonts w:ascii="Calibri" w:hAnsi="Calibri"/>
          <w:color w:val="auto"/>
          <w:kern w:val="0"/>
          <w:sz w:val="24"/>
          <w:szCs w:val="24"/>
        </w:rPr>
        <w:t xml:space="preserve"> </w:t>
      </w:r>
      <w:r w:rsidR="00703E07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by </w:t>
      </w:r>
      <w:r w:rsidR="00703E07" w:rsidRPr="00B74539">
        <w:rPr>
          <w:rFonts w:ascii="Calibri" w:hAnsi="Calibri"/>
          <w:color w:val="auto"/>
          <w:kern w:val="0"/>
          <w:sz w:val="24"/>
          <w:szCs w:val="24"/>
        </w:rPr>
        <w:t>a downshift in resonant frequency and decrease in quality factor respectively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.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T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he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CSR was 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then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integrated into a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 xml:space="preserve"> 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feedback oscillator with an additional loop filter to achieve self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>-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>sustained measurement and self-switching effect for crack</w:t>
      </w:r>
      <w:r w:rsidR="00880819" w:rsidRPr="00B74539">
        <w:rPr>
          <w:rFonts w:ascii="Calibri" w:hAnsi="Calibri" w:hint="eastAsia"/>
          <w:color w:val="auto"/>
          <w:kern w:val="0"/>
          <w:sz w:val="24"/>
          <w:szCs w:val="24"/>
        </w:rPr>
        <w:t>.</w:t>
      </w:r>
      <w:r w:rsidR="00880819" w:rsidRPr="00B74539">
        <w:rPr>
          <w:rFonts w:ascii="Calibri" w:hAnsi="Calibri"/>
          <w:color w:val="auto"/>
          <w:kern w:val="0"/>
          <w:sz w:val="24"/>
          <w:szCs w:val="24"/>
        </w:rPr>
        <w:t xml:space="preserve"> The experimental results show that the developed sensor can detect cracks with 0.4 mm width and a 3.6 % increase in sheet resistance</w:t>
      </w:r>
      <w:r w:rsidR="00703E07" w:rsidRPr="00B74539">
        <w:rPr>
          <w:rFonts w:ascii="Calibri" w:hAnsi="Calibri" w:hint="eastAsia"/>
          <w:color w:val="auto"/>
          <w:kern w:val="0"/>
          <w:sz w:val="24"/>
          <w:szCs w:val="24"/>
        </w:rPr>
        <w:t>.</w:t>
      </w:r>
    </w:p>
    <w:p w:rsidR="00880819" w:rsidRPr="00880819" w:rsidRDefault="00880819" w:rsidP="008C4A0A">
      <w:pPr>
        <w:jc w:val="left"/>
        <w:rPr>
          <w:rFonts w:ascii="Calibri" w:hAnsi="Calibri" w:cs="Arial"/>
          <w:color w:val="auto"/>
          <w:kern w:val="0"/>
          <w:sz w:val="22"/>
          <w:szCs w:val="20"/>
        </w:rPr>
      </w:pPr>
    </w:p>
    <w:p w:rsidR="008458B5" w:rsidRPr="00880819" w:rsidRDefault="00622029" w:rsidP="00880819">
      <w:pPr>
        <w:textAlignment w:val="center"/>
        <w:rPr>
          <w:rFonts w:ascii="Calibri" w:hAnsi="Calibri"/>
          <w:color w:val="auto"/>
          <w:kern w:val="0"/>
          <w:sz w:val="18"/>
          <w:szCs w:val="18"/>
        </w:rPr>
      </w:pPr>
    </w:p>
    <w:sectPr w:rsidR="008458B5" w:rsidRPr="008808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029" w:rsidRDefault="00622029" w:rsidP="00A067A0">
      <w:r>
        <w:separator/>
      </w:r>
    </w:p>
  </w:endnote>
  <w:endnote w:type="continuationSeparator" w:id="0">
    <w:p w:rsidR="00622029" w:rsidRDefault="00622029" w:rsidP="00A0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029" w:rsidRDefault="00622029" w:rsidP="00A067A0">
      <w:r>
        <w:separator/>
      </w:r>
    </w:p>
  </w:footnote>
  <w:footnote w:type="continuationSeparator" w:id="0">
    <w:p w:rsidR="00622029" w:rsidRDefault="00622029" w:rsidP="00A06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0A"/>
    <w:rsid w:val="000720DB"/>
    <w:rsid w:val="000D0500"/>
    <w:rsid w:val="0017067E"/>
    <w:rsid w:val="001A125B"/>
    <w:rsid w:val="002142FA"/>
    <w:rsid w:val="003F7B65"/>
    <w:rsid w:val="00451BA0"/>
    <w:rsid w:val="004E679F"/>
    <w:rsid w:val="005A14C9"/>
    <w:rsid w:val="00622029"/>
    <w:rsid w:val="006D279E"/>
    <w:rsid w:val="00703E07"/>
    <w:rsid w:val="007233A6"/>
    <w:rsid w:val="00731929"/>
    <w:rsid w:val="007A5D3E"/>
    <w:rsid w:val="0080014F"/>
    <w:rsid w:val="00861243"/>
    <w:rsid w:val="00880819"/>
    <w:rsid w:val="008C4A0A"/>
    <w:rsid w:val="009C6373"/>
    <w:rsid w:val="00A067A0"/>
    <w:rsid w:val="00B23646"/>
    <w:rsid w:val="00B442B8"/>
    <w:rsid w:val="00B47DE6"/>
    <w:rsid w:val="00B74539"/>
    <w:rsid w:val="00BB3A0F"/>
    <w:rsid w:val="00EC4CB8"/>
    <w:rsid w:val="00F9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color w:val="000000" w:themeColor="text1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6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67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6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67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679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67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color w:val="000000" w:themeColor="text1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67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67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6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67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679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67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410</Words>
  <Characters>2342</Characters>
  <Application>Microsoft Office Word</Application>
  <DocSecurity>0</DocSecurity>
  <Lines>19</Lines>
  <Paragraphs>5</Paragraphs>
  <ScaleCrop>false</ScaleCrop>
  <Company>Microsoft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刘正君</dc:creator>
  <cp:lastModifiedBy>Administrator</cp:lastModifiedBy>
  <cp:revision>4</cp:revision>
  <dcterms:created xsi:type="dcterms:W3CDTF">2023-08-28T01:09:00Z</dcterms:created>
  <dcterms:modified xsi:type="dcterms:W3CDTF">2023-09-19T08:54:00Z</dcterms:modified>
</cp:coreProperties>
</file>