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FCA80" w14:textId="1B92D645" w:rsidR="002C5084" w:rsidRDefault="00F2327A">
      <w:pPr>
        <w:widowControl w:val="0"/>
        <w:kinsoku w:val="0"/>
        <w:autoSpaceDE w:val="0"/>
        <w:autoSpaceDN w:val="0"/>
        <w:adjustRightInd w:val="0"/>
        <w:spacing w:before="20" w:after="5" w:line="251" w:lineRule="auto"/>
        <w:ind w:left="7862" w:right="124" w:hanging="137"/>
        <w:textAlignment w:val="baseline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3227294" wp14:editId="197A6543">
                <wp:simplePos x="0" y="0"/>
                <wp:positionH relativeFrom="page">
                  <wp:posOffset>548640</wp:posOffset>
                </wp:positionH>
                <wp:positionV relativeFrom="paragraph">
                  <wp:posOffset>19685</wp:posOffset>
                </wp:positionV>
                <wp:extent cx="3139440" cy="822960"/>
                <wp:effectExtent l="0" t="0" r="0" b="0"/>
                <wp:wrapNone/>
                <wp:docPr id="9" name="Text Box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39440" cy="822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2A95E" w14:textId="0F4C033A" w:rsidR="002C5084" w:rsidRPr="00F2327A" w:rsidRDefault="00F2327A" w:rsidP="00F2327A">
                            <w:pPr>
                              <w:rPr>
                                <w:b/>
                                <w:noProof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2327A">
                              <w:rPr>
                                <w:b/>
                                <w:noProof/>
                                <w:color w:val="000000"/>
                                <w:sz w:val="28"/>
                                <w:szCs w:val="28"/>
                              </w:rPr>
                              <w:t>Efficacy of Laser Acupuncture for Children with Autism Spectrum Disorder: Clinical, molecular and Biochemical Study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2729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3.2pt;margin-top:1.55pt;width:247.2pt;height:64.8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" filled="f" stroked="f" strokeweight="0">
                <o:lock v:ext="edit" aspectratio="t"/>
                <v:textbox inset="0,0,0,0">
                  <w:txbxContent>
                    <w:p w14:paraId="1172A95E" w14:textId="0F4C033A" w:rsidR="002C5084" w:rsidRPr="00F2327A" w:rsidRDefault="00F2327A" w:rsidP="00F2327A">
                      <w:pPr>
                        <w:rPr>
                          <w:b/>
                          <w:noProof/>
                          <w:color w:val="000000"/>
                          <w:sz w:val="28"/>
                          <w:szCs w:val="28"/>
                        </w:rPr>
                      </w:pPr>
                      <w:r w:rsidRPr="00F2327A">
                        <w:rPr>
                          <w:b/>
                          <w:noProof/>
                          <w:color w:val="000000"/>
                          <w:sz w:val="28"/>
                          <w:szCs w:val="28"/>
                        </w:rPr>
                        <w:t>Efficacy of Laser Acupuncture for Children with Autism Spectrum Disorder: Clinical, molecular and Biochemical Study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noProof/>
          <w:color w:val="FFFFFF"/>
          <w:spacing w:val="1"/>
          <w:sz w:val="13"/>
          <w:szCs w:val="13"/>
        </w:rPr>
        <w:t>T</w:t>
      </w:r>
      <w:r>
        <w:rPr>
          <w:rFonts w:ascii="Arial" w:eastAsia="Arial" w:hAnsi="Arial"/>
          <w:color w:val="FFFFFF"/>
          <w:spacing w:val="2"/>
          <w:sz w:val="13"/>
          <w:szCs w:val="13"/>
        </w:rPr>
        <w:t xml:space="preserve"> </w:t>
      </w:r>
      <w:r>
        <w:rPr>
          <w:rFonts w:ascii="Arial" w:eastAsia="Arial" w:hAnsi="Arial" w:cs="Arial"/>
          <w:noProof/>
          <w:color w:val="FFFFFF"/>
          <w:spacing w:val="1"/>
          <w:sz w:val="13"/>
          <w:szCs w:val="13"/>
        </w:rPr>
        <w:t>Fu</w:t>
      </w:r>
      <w:r>
        <w:rPr>
          <w:rFonts w:ascii="Arial" w:eastAsia="Arial" w:hAnsi="Arial" w:cs="Arial"/>
          <w:noProof/>
          <w:color w:val="FFFFFF"/>
          <w:sz w:val="13"/>
          <w:szCs w:val="13"/>
        </w:rPr>
        <w:t>ruta</w:t>
      </w:r>
      <w:r>
        <w:rPr>
          <w:rFonts w:ascii="Arial" w:eastAsia="Arial" w:hAnsi="Arial"/>
          <w:color w:val="FFFFFF"/>
          <w:spacing w:val="2"/>
          <w:sz w:val="13"/>
          <w:szCs w:val="13"/>
        </w:rPr>
        <w:t xml:space="preserve"> </w:t>
      </w:r>
      <w:r>
        <w:rPr>
          <w:rFonts w:ascii="Arial" w:eastAsia="Arial" w:hAnsi="Arial" w:cs="Arial"/>
          <w:noProof/>
          <w:color w:val="FFFFFF"/>
          <w:sz w:val="13"/>
          <w:szCs w:val="13"/>
        </w:rPr>
        <w:t>et</w:t>
      </w:r>
      <w:r>
        <w:rPr>
          <w:rFonts w:ascii="Arial" w:eastAsia="Arial" w:hAnsi="Arial"/>
          <w:color w:val="FFFFFF"/>
          <w:spacing w:val="2"/>
          <w:sz w:val="13"/>
          <w:szCs w:val="13"/>
        </w:rPr>
        <w:t xml:space="preserve"> </w:t>
      </w:r>
      <w:r>
        <w:rPr>
          <w:rFonts w:ascii="Arial" w:eastAsia="Arial" w:hAnsi="Arial" w:cs="Arial"/>
          <w:noProof/>
          <w:color w:val="FFFFFF"/>
          <w:sz w:val="13"/>
          <w:szCs w:val="13"/>
        </w:rPr>
        <w:t>al.,</w:t>
      </w:r>
      <w:r>
        <w:rPr>
          <w:rFonts w:ascii="Arial" w:eastAsia="Arial" w:hAnsi="Arial"/>
          <w:color w:val="FFFFFF"/>
          <w:spacing w:val="2"/>
          <w:sz w:val="13"/>
          <w:szCs w:val="13"/>
        </w:rPr>
        <w:t xml:space="preserve"> </w:t>
      </w:r>
      <w:r>
        <w:rPr>
          <w:rFonts w:ascii="Arial" w:eastAsia="Arial" w:hAnsi="Arial" w:cs="Arial"/>
          <w:noProof/>
          <w:color w:val="FFFFFF"/>
          <w:sz w:val="13"/>
          <w:szCs w:val="13"/>
        </w:rPr>
        <w:t>J</w:t>
      </w:r>
      <w:r>
        <w:rPr>
          <w:rFonts w:ascii="Arial" w:eastAsia="Arial" w:hAnsi="Arial"/>
          <w:color w:val="FFFFFF"/>
          <w:spacing w:val="2"/>
          <w:sz w:val="13"/>
          <w:szCs w:val="13"/>
        </w:rPr>
        <w:t xml:space="preserve"> </w:t>
      </w:r>
      <w:r>
        <w:rPr>
          <w:rFonts w:ascii="Arial" w:eastAsia="Arial" w:hAnsi="Arial" w:cs="Arial"/>
          <w:noProof/>
          <w:color w:val="FFFFFF"/>
          <w:sz w:val="13"/>
          <w:szCs w:val="13"/>
        </w:rPr>
        <w:t>Pai</w:t>
      </w:r>
      <w:r>
        <w:rPr>
          <w:rFonts w:ascii="Arial" w:eastAsia="Arial" w:hAnsi="Arial"/>
          <w:color w:val="FFFFFF"/>
          <w:spacing w:val="2"/>
          <w:sz w:val="13"/>
          <w:szCs w:val="13"/>
        </w:rPr>
        <w:t xml:space="preserve"> </w:t>
      </w:r>
      <w:r>
        <w:rPr>
          <w:rFonts w:ascii="Arial" w:eastAsia="Arial" w:hAnsi="Arial" w:cs="Arial"/>
          <w:noProof/>
          <w:color w:val="FFFFFF"/>
          <w:sz w:val="13"/>
          <w:szCs w:val="13"/>
        </w:rPr>
        <w:t>n</w:t>
      </w:r>
      <w:r>
        <w:rPr>
          <w:rFonts w:ascii="Arial" w:eastAsia="Arial" w:hAnsi="Arial"/>
          <w:color w:val="FFFFFF"/>
          <w:spacing w:val="2"/>
          <w:sz w:val="13"/>
          <w:szCs w:val="13"/>
        </w:rPr>
        <w:t xml:space="preserve"> </w:t>
      </w:r>
      <w:r>
        <w:rPr>
          <w:rFonts w:ascii="Arial" w:eastAsia="Arial" w:hAnsi="Arial" w:cs="Arial"/>
          <w:noProof/>
          <w:color w:val="FFFFFF"/>
          <w:sz w:val="13"/>
          <w:szCs w:val="13"/>
        </w:rPr>
        <w:t>Relief</w:t>
      </w:r>
      <w:r>
        <w:rPr>
          <w:rFonts w:ascii="Arial" w:eastAsia="Arial" w:hAnsi="Arial"/>
          <w:color w:val="FFFFFF"/>
          <w:spacing w:val="2"/>
          <w:sz w:val="13"/>
          <w:szCs w:val="13"/>
        </w:rPr>
        <w:t xml:space="preserve"> </w:t>
      </w:r>
      <w:r>
        <w:rPr>
          <w:rFonts w:ascii="Arial" w:eastAsia="Arial" w:hAnsi="Arial" w:cs="Arial"/>
          <w:noProof/>
          <w:color w:val="FFFFFF"/>
          <w:sz w:val="13"/>
          <w:szCs w:val="13"/>
        </w:rPr>
        <w:t>2016,</w:t>
      </w:r>
      <w:r>
        <w:rPr>
          <w:rFonts w:ascii="Arial" w:eastAsia="Arial" w:hAnsi="Arial"/>
          <w:color w:val="FFFFFF"/>
          <w:spacing w:val="2"/>
          <w:sz w:val="13"/>
          <w:szCs w:val="13"/>
        </w:rPr>
        <w:t xml:space="preserve"> </w:t>
      </w:r>
      <w:r>
        <w:rPr>
          <w:rFonts w:ascii="Arial" w:eastAsia="Arial" w:hAnsi="Arial" w:cs="Arial"/>
          <w:noProof/>
          <w:color w:val="FFFFFF"/>
          <w:sz w:val="13"/>
          <w:szCs w:val="13"/>
        </w:rPr>
        <w:t>5:3(Suppl)</w:t>
      </w:r>
      <w:r>
        <w:rPr>
          <w:rFonts w:ascii="Arial" w:eastAsia="Arial" w:hAnsi="Arial"/>
          <w:color w:val="FFFFFF"/>
          <w:sz w:val="13"/>
          <w:szCs w:val="13"/>
        </w:rPr>
        <w:t xml:space="preserve"> </w:t>
      </w:r>
      <w:hyperlink r:id="rId5">
        <w:r>
          <w:rPr>
            <w:rFonts w:ascii="Arial" w:eastAsia="Arial" w:hAnsi="Arial" w:cs="Arial"/>
            <w:noProof/>
            <w:color w:val="FFFFFF"/>
            <w:sz w:val="13"/>
            <w:szCs w:val="13"/>
          </w:rPr>
          <w:t>http://dx.doi.org/10.4172/2167-0846.C1.006</w:t>
        </w:r>
      </w:hyperlink>
    </w:p>
    <w:p w14:paraId="65B83CA1" w14:textId="60BF0795" w:rsidR="002C5084" w:rsidRDefault="002C5084">
      <w:pPr>
        <w:widowControl w:val="0"/>
        <w:kinsoku w:val="0"/>
        <w:autoSpaceDE w:val="0"/>
        <w:autoSpaceDN w:val="0"/>
        <w:adjustRightInd w:val="0"/>
        <w:spacing w:before="5" w:line="98" w:lineRule="auto"/>
        <w:jc w:val="both"/>
        <w:textAlignment w:val="baseline"/>
        <w:rPr>
          <w:rFonts w:ascii="Arial" w:eastAsia="Arial" w:hAnsi="Arial" w:cs="Arial"/>
        </w:rPr>
      </w:pPr>
    </w:p>
    <w:p w14:paraId="67FAEC2A" w14:textId="77777777" w:rsidR="002C5084" w:rsidRDefault="00000000">
      <w:pPr>
        <w:widowControl w:val="0"/>
        <w:kinsoku w:val="0"/>
        <w:autoSpaceDE w:val="0"/>
        <w:autoSpaceDN w:val="0"/>
        <w:adjustRightInd w:val="0"/>
        <w:spacing w:before="1" w:line="239" w:lineRule="auto"/>
        <w:ind w:left="103"/>
        <w:textAlignment w:val="baseline"/>
      </w:pPr>
      <w:r>
        <w:rPr>
          <w:rFonts w:ascii="Arial" w:eastAsia="Arial" w:hAnsi="Arial" w:cs="Arial"/>
          <w:noProof/>
          <w:color w:val="FFFFFF"/>
          <w:w w:val="94"/>
          <w:sz w:val="18"/>
          <w:szCs w:val="18"/>
        </w:rPr>
        <w:t>Internati</w:t>
      </w:r>
      <w:r>
        <w:rPr>
          <w:rFonts w:ascii="Arial" w:eastAsia="Arial" w:hAnsi="Arial" w:cs="Arial"/>
          <w:noProof/>
          <w:color w:val="FFFFFF"/>
          <w:w w:val="95"/>
          <w:sz w:val="18"/>
          <w:szCs w:val="18"/>
        </w:rPr>
        <w:t>onal</w:t>
      </w:r>
      <w:r>
        <w:rPr>
          <w:rFonts w:ascii="Arial" w:eastAsia="Arial" w:hAnsi="Arial"/>
          <w:color w:val="FFFFFF"/>
          <w:w w:val="70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FFFFFF"/>
          <w:w w:val="95"/>
          <w:sz w:val="18"/>
          <w:szCs w:val="18"/>
        </w:rPr>
        <w:t>Conference</w:t>
      </w:r>
      <w:r>
        <w:rPr>
          <w:rFonts w:ascii="Arial" w:eastAsia="Arial" w:hAnsi="Arial"/>
          <w:color w:val="FFFFFF"/>
          <w:w w:val="70"/>
          <w:sz w:val="18"/>
          <w:szCs w:val="18"/>
        </w:rPr>
        <w:t xml:space="preserve"> </w:t>
      </w:r>
      <w:r>
        <w:rPr>
          <w:rFonts w:ascii="Arial" w:eastAsia="Arial" w:hAnsi="Arial" w:cs="Arial"/>
          <w:noProof/>
          <w:color w:val="FFFFFF"/>
          <w:w w:val="95"/>
          <w:sz w:val="18"/>
          <w:szCs w:val="18"/>
        </w:rPr>
        <w:t>on</w:t>
      </w:r>
    </w:p>
    <w:p w14:paraId="2042F4E1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line="271" w:lineRule="auto"/>
        <w:jc w:val="both"/>
        <w:textAlignment w:val="baseline"/>
        <w:rPr>
          <w:rFonts w:ascii="Arial" w:eastAsia="Arial" w:hAnsi="Arial" w:cs="Arial"/>
        </w:rPr>
      </w:pPr>
    </w:p>
    <w:p w14:paraId="43B92B9D" w14:textId="6F4519EA" w:rsidR="002C5084" w:rsidRDefault="00000000">
      <w:pPr>
        <w:widowControl w:val="0"/>
        <w:kinsoku w:val="0"/>
        <w:autoSpaceDE w:val="0"/>
        <w:autoSpaceDN w:val="0"/>
        <w:adjustRightInd w:val="0"/>
        <w:ind w:left="6683"/>
        <w:jc w:val="both"/>
        <w:textAlignment w:val="baseline"/>
      </w:pPr>
      <w:r>
        <w:rPr>
          <w:rFonts w:ascii="Cambria Math" w:eastAsia="Cambria Math" w:hAnsi="Cambria Math" w:cs="Cambria Math"/>
          <w:noProof/>
          <w:color w:val="FFFFFF"/>
          <w:sz w:val="24"/>
          <w:szCs w:val="24"/>
        </w:rPr>
        <w:t>(June</w:t>
      </w:r>
      <w:r>
        <w:rPr>
          <w:rFonts w:ascii="Cambria Math" w:eastAsia="Cambria Math" w:hAnsi="Cambria Math"/>
          <w:color w:val="FFFFFF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noProof/>
          <w:color w:val="FFFFFF"/>
          <w:sz w:val="24"/>
          <w:szCs w:val="24"/>
        </w:rPr>
        <w:t>15-16,</w:t>
      </w:r>
      <w:r>
        <w:rPr>
          <w:rFonts w:ascii="Cambria Math" w:eastAsia="Cambria Math" w:hAnsi="Cambria Math"/>
          <w:color w:val="FFFFFF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noProof/>
          <w:color w:val="FFFFFF"/>
          <w:sz w:val="24"/>
          <w:szCs w:val="24"/>
        </w:rPr>
        <w:t>2016</w:t>
      </w:r>
      <w:r>
        <w:rPr>
          <w:rFonts w:ascii="Cambria Math" w:eastAsia="Cambria Math" w:hAnsi="Cambria Math"/>
          <w:color w:val="FFFFFF"/>
          <w:sz w:val="24"/>
          <w:szCs w:val="24"/>
        </w:rPr>
        <w:t xml:space="preserve"> </w:t>
      </w:r>
      <w:r>
        <w:rPr>
          <w:rFonts w:ascii="Cambria Math" w:eastAsia="Cambria Math" w:hAnsi="Cambria Math" w:cs="Cambria Math"/>
          <w:noProof/>
          <w:color w:val="FFFFFF"/>
          <w:sz w:val="24"/>
          <w:szCs w:val="24"/>
        </w:rPr>
        <w:t>Philadelphia,</w:t>
      </w:r>
      <w:r>
        <w:rPr>
          <w:noProof/>
        </w:rPr>
        <mc:AlternateContent>
          <mc:Choice Requires="wps">
            <w:drawing>
              <wp:anchor distT="0" distB="0" distL="0" distR="0" simplePos="0" relativeHeight="251653120" behindDoc="0" locked="0" layoutInCell="1" allowOverlap="1" wp14:anchorId="5B5AF25E" wp14:editId="5A258FD8">
                <wp:simplePos x="0" y="0"/>
                <wp:positionH relativeFrom="page">
                  <wp:posOffset>457200</wp:posOffset>
                </wp:positionH>
                <wp:positionV relativeFrom="paragraph">
                  <wp:posOffset>-191179</wp:posOffset>
                </wp:positionV>
                <wp:extent cx="4119246" cy="38036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19246" cy="38036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EEFC7" w14:textId="77777777" w:rsidR="002C5084" w:rsidRDefault="00000000">
                            <w:pPr>
                              <w:widowControl w:val="0"/>
                              <w:kinsoku w:val="0"/>
                              <w:autoSpaceDE w:val="0"/>
                              <w:autoSpaceDN w:val="0"/>
                              <w:adjustRightInd w:val="0"/>
                              <w:textAlignment w:val="baseline"/>
                              <w:outlineLvl w:val="1"/>
                            </w:pPr>
                            <w:r>
                              <w:rPr>
                                <w:rFonts w:ascii="Arial" w:eastAsia="Arial" w:hAnsi="Arial" w:cs="Arial"/>
                                <w:noProof/>
                                <w:color w:val="FFFFFF"/>
                                <w:w w:val="92"/>
                                <w:sz w:val="52"/>
                                <w:szCs w:val="52"/>
                              </w:rPr>
                              <w:t>Fibromyalgia</w:t>
                            </w:r>
                            <w:r>
                              <w:rPr>
                                <w:rFonts w:ascii="Arial" w:eastAsia="Arial" w:hAnsi="Arial"/>
                                <w:color w:val="FFFFFF"/>
                                <w:spacing w:val="1"/>
                                <w:w w:val="70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color w:val="FFFFFF"/>
                                <w:w w:val="93"/>
                                <w:sz w:val="52"/>
                                <w:szCs w:val="52"/>
                              </w:rPr>
                              <w:t>and</w:t>
                            </w:r>
                            <w:r>
                              <w:rPr>
                                <w:rFonts w:ascii="Arial" w:eastAsia="Arial" w:hAnsi="Arial"/>
                                <w:color w:val="FFFFFF"/>
                                <w:spacing w:val="1"/>
                                <w:w w:val="70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color w:val="FFFFFF"/>
                                <w:w w:val="93"/>
                                <w:sz w:val="52"/>
                                <w:szCs w:val="52"/>
                              </w:rPr>
                              <w:t>Chronic</w:t>
                            </w:r>
                            <w:r>
                              <w:rPr>
                                <w:rFonts w:ascii="Arial" w:eastAsia="Arial" w:hAnsi="Arial"/>
                                <w:color w:val="FFFFFF"/>
                                <w:spacing w:val="1"/>
                                <w:w w:val="70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noProof/>
                                <w:color w:val="FFFFFF"/>
                                <w:w w:val="93"/>
                                <w:sz w:val="52"/>
                                <w:szCs w:val="52"/>
                              </w:rPr>
                              <w:t>Pain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AF25E" id="Text Box 2" o:spid="_x0000_s1027" type="#_x0000_t202" style="position:absolute;left:0;text-align:left;margin-left:36pt;margin-top:-15.05pt;width:324.35pt;height:29.95pt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" filled="f" stroked="f" strokeweight="0">
                <o:lock v:ext="edit" aspectratio="t"/>
                <v:textbox style="mso-fit-shape-to-text:t" inset="0,0,0,0">
                  <w:txbxContent>
                    <w:p w14:paraId="05BEEFC7" w14:textId="77777777" w:rsidR="002C5084" w:rsidRDefault="00000000">
                      <w:pPr>
                        <w:widowControl w:val="0"/>
                        <w:kinsoku w:val="0"/>
                        <w:autoSpaceDE w:val="0"/>
                        <w:autoSpaceDN w:val="0"/>
                        <w:adjustRightInd w:val="0"/>
                        <w:textAlignment w:val="baseline"/>
                        <w:outlineLvl w:val="1"/>
                      </w:pPr>
                      <w:r>
                        <w:rPr>
                          <w:rFonts w:ascii="Arial" w:eastAsia="Arial" w:hAnsi="Arial" w:cs="Arial"/>
                          <w:noProof/>
                          <w:color w:val="FFFFFF"/>
                          <w:w w:val="92"/>
                          <w:sz w:val="52"/>
                          <w:szCs w:val="52"/>
                        </w:rPr>
                        <w:t>Fibromyalgia</w:t>
                      </w:r>
                      <w:r>
                        <w:rPr>
                          <w:rFonts w:ascii="Arial" w:eastAsia="Arial" w:hAnsi="Arial"/>
                          <w:color w:val="FFFFFF"/>
                          <w:spacing w:val="1"/>
                          <w:w w:val="70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noProof/>
                          <w:color w:val="FFFFFF"/>
                          <w:w w:val="93"/>
                          <w:sz w:val="52"/>
                          <w:szCs w:val="52"/>
                        </w:rPr>
                        <w:t>and</w:t>
                      </w:r>
                      <w:r>
                        <w:rPr>
                          <w:rFonts w:ascii="Arial" w:eastAsia="Arial" w:hAnsi="Arial"/>
                          <w:color w:val="FFFFFF"/>
                          <w:spacing w:val="1"/>
                          <w:w w:val="70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noProof/>
                          <w:color w:val="FFFFFF"/>
                          <w:w w:val="93"/>
                          <w:sz w:val="52"/>
                          <w:szCs w:val="52"/>
                        </w:rPr>
                        <w:t>Chronic</w:t>
                      </w:r>
                      <w:r>
                        <w:rPr>
                          <w:rFonts w:ascii="Arial" w:eastAsia="Arial" w:hAnsi="Arial"/>
                          <w:color w:val="FFFFFF"/>
                          <w:spacing w:val="1"/>
                          <w:w w:val="70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noProof/>
                          <w:color w:val="FFFFFF"/>
                          <w:w w:val="93"/>
                          <w:sz w:val="52"/>
                          <w:szCs w:val="52"/>
                        </w:rPr>
                        <w:t>Pain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1CAF1A4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line="375" w:lineRule="auto"/>
        <w:jc w:val="both"/>
        <w:textAlignment w:val="baseline"/>
        <w:rPr>
          <w:rFonts w:ascii="Arial" w:eastAsia="Arial" w:hAnsi="Arial" w:cs="Arial"/>
        </w:rPr>
      </w:pPr>
    </w:p>
    <w:p w14:paraId="3CFD3C86" w14:textId="323382A2" w:rsidR="002C5084" w:rsidRPr="00A152B3" w:rsidRDefault="00F2327A" w:rsidP="00A152B3">
      <w:pPr>
        <w:autoSpaceDE w:val="0"/>
        <w:autoSpaceDN w:val="0"/>
        <w:adjustRightInd w:val="0"/>
        <w:rPr>
          <w:noProof/>
          <w:color w:val="000000"/>
          <w:sz w:val="18"/>
          <w:szCs w:val="18"/>
        </w:rPr>
      </w:pPr>
      <w:r w:rsidRPr="00F2327A">
        <w:rPr>
          <w:noProof/>
          <w:color w:val="000000"/>
          <w:sz w:val="18"/>
          <w:szCs w:val="18"/>
        </w:rPr>
        <w:t>Mai S. Elsheikh, PhD , Nagwa H. Mohamed, PhD</w:t>
      </w:r>
      <w:r>
        <w:rPr>
          <w:noProof/>
          <w:color w:val="000000"/>
          <w:sz w:val="18"/>
          <w:szCs w:val="18"/>
        </w:rPr>
        <w:t>,</w:t>
      </w:r>
      <w:r w:rsidRPr="00F2327A">
        <w:rPr>
          <w:rFonts w:ascii="AdvOTb92eb7df.I" w:hAnsi="AdvOTb92eb7df.I" w:cs="AdvOTb92eb7df.I"/>
          <w:color w:val="000000"/>
          <w:sz w:val="13"/>
          <w:szCs w:val="13"/>
        </w:rPr>
        <w:t xml:space="preserve"> </w:t>
      </w:r>
      <w:r w:rsidRPr="00F2327A">
        <w:rPr>
          <w:noProof/>
          <w:color w:val="000000"/>
          <w:sz w:val="18"/>
          <w:szCs w:val="18"/>
        </w:rPr>
        <w:t>Complementary Medicine Department, Medical Research and Clinical Studies Institute, National Research Centre, Cairo, Egypt Engy A. Ashaat, PhD</w:t>
      </w:r>
      <w:r>
        <w:rPr>
          <w:noProof/>
          <w:color w:val="000000"/>
          <w:sz w:val="18"/>
          <w:szCs w:val="18"/>
        </w:rPr>
        <w:t>,</w:t>
      </w:r>
      <w:r w:rsidRPr="00F2327A">
        <w:rPr>
          <w:noProof/>
          <w:color w:val="000000"/>
          <w:sz w:val="18"/>
          <w:szCs w:val="18"/>
        </w:rPr>
        <w:t xml:space="preserve"> Clinical Genetics Department, Human Genetics and Genome Research Institute, National Research Centre, Cairo, Egypt </w:t>
      </w:r>
      <w:r>
        <w:rPr>
          <w:noProof/>
          <w:color w:val="000000"/>
          <w:sz w:val="18"/>
          <w:szCs w:val="18"/>
        </w:rPr>
        <w:t>,</w:t>
      </w:r>
      <w:r w:rsidRPr="00F2327A">
        <w:rPr>
          <w:noProof/>
          <w:color w:val="000000"/>
          <w:sz w:val="18"/>
          <w:szCs w:val="18"/>
        </w:rPr>
        <w:t>Abeer Ramadan, MD</w:t>
      </w:r>
      <w:r>
        <w:rPr>
          <w:noProof/>
          <w:color w:val="000000"/>
          <w:sz w:val="18"/>
          <w:szCs w:val="18"/>
        </w:rPr>
        <w:t>,</w:t>
      </w:r>
      <w:r w:rsidRPr="00F2327A">
        <w:rPr>
          <w:noProof/>
          <w:color w:val="000000"/>
          <w:sz w:val="18"/>
          <w:szCs w:val="18"/>
        </w:rPr>
        <w:t xml:space="preserve"> Molecular Genetics and Enzymology Department, Human Genetics and Genome Research Institute, National Research Centre, Cairo, Egypt</w:t>
      </w:r>
      <w:r>
        <w:rPr>
          <w:noProof/>
          <w:color w:val="000000"/>
          <w:sz w:val="18"/>
          <w:szCs w:val="18"/>
        </w:rPr>
        <w:t xml:space="preserve">. </w:t>
      </w:r>
      <w:r w:rsidRPr="00F2327A">
        <w:rPr>
          <w:noProof/>
          <w:color w:val="000000"/>
          <w:sz w:val="18"/>
          <w:szCs w:val="18"/>
        </w:rPr>
        <w:t xml:space="preserve">Nesma M. Elaraby, PhD, Medical Molecular Genetics Department, Human Genetics and Genome Research Institute, National Research Centre, Cairo, Egypt </w:t>
      </w:r>
      <w:r>
        <w:rPr>
          <w:noProof/>
          <w:color w:val="000000"/>
          <w:sz w:val="18"/>
          <w:szCs w:val="18"/>
        </w:rPr>
        <w:t>,</w:t>
      </w:r>
      <w:r w:rsidRPr="00F2327A">
        <w:rPr>
          <w:noProof/>
          <w:color w:val="000000"/>
          <w:sz w:val="18"/>
          <w:szCs w:val="18"/>
        </w:rPr>
        <w:t>Hazem Mohmed El-Hariri, MD, Community Medicine Department, Medical Research and Clinical Studies Institute, National Research Centre, Cairo, Egypt,</w:t>
      </w:r>
      <w:r>
        <w:rPr>
          <w:noProof/>
          <w:color w:val="000000"/>
          <w:sz w:val="18"/>
          <w:szCs w:val="18"/>
        </w:rPr>
        <w:t xml:space="preserve"> </w:t>
      </w:r>
      <w:r w:rsidRPr="00F2327A">
        <w:rPr>
          <w:noProof/>
          <w:color w:val="000000"/>
          <w:sz w:val="18"/>
          <w:szCs w:val="18"/>
        </w:rPr>
        <w:t>Adel F. Hashish, PhD, Neveen Hassan Nashaat, MD, PhD, Children with Special Needs Research Department</w:t>
      </w:r>
      <w:r w:rsidR="00A152B3">
        <w:rPr>
          <w:noProof/>
          <w:color w:val="000000"/>
          <w:sz w:val="18"/>
          <w:szCs w:val="18"/>
        </w:rPr>
        <w:t>.</w:t>
      </w:r>
    </w:p>
    <w:p w14:paraId="5A07B473" w14:textId="7A53ADA4" w:rsidR="002C5084" w:rsidRDefault="00F2327A">
      <w:pPr>
        <w:widowControl w:val="0"/>
        <w:kinsoku w:val="0"/>
        <w:autoSpaceDE w:val="0"/>
        <w:autoSpaceDN w:val="0"/>
        <w:adjustRightInd w:val="0"/>
        <w:spacing w:before="1" w:line="309" w:lineRule="auto"/>
        <w:jc w:val="both"/>
        <w:textAlignment w:val="baseline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2D924236" wp14:editId="6A69F8EF">
                <wp:simplePos x="0" y="0"/>
                <wp:positionH relativeFrom="page">
                  <wp:posOffset>3832860</wp:posOffset>
                </wp:positionH>
                <wp:positionV relativeFrom="paragraph">
                  <wp:posOffset>118745</wp:posOffset>
                </wp:positionV>
                <wp:extent cx="2917241" cy="2628900"/>
                <wp:effectExtent l="0" t="0" r="0" b="0"/>
                <wp:wrapNone/>
                <wp:docPr id="30" name="Text Box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17241" cy="26289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B6E95" w14:textId="4B148DB0" w:rsidR="002C5084" w:rsidRDefault="00000000">
                            <w:pPr>
                              <w:widowControl w:val="0"/>
                              <w:kinsoku w:val="0"/>
                              <w:autoSpaceDE w:val="0"/>
                              <w:autoSpaceDN w:val="0"/>
                              <w:adjustRightInd w:val="0"/>
                              <w:spacing w:before="1"/>
                              <w:jc w:val="both"/>
                              <w:textAlignment w:val="baseline"/>
                              <w:rPr>
                                <w:b/>
                                <w:noProof/>
                                <w:color w:val="BF5A1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BF5A14"/>
                                <w:sz w:val="24"/>
                                <w:szCs w:val="24"/>
                              </w:rPr>
                              <w:t>Recent</w:t>
                            </w:r>
                            <w:r>
                              <w:rPr>
                                <w:b/>
                                <w:color w:val="BF5A14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color w:val="BF5A14"/>
                                <w:sz w:val="24"/>
                                <w:szCs w:val="24"/>
                              </w:rPr>
                              <w:t>Publications</w:t>
                            </w:r>
                            <w:r>
                              <w:rPr>
                                <w:b/>
                                <w:color w:val="BF5A14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noProof/>
                                <w:color w:val="BF5A14"/>
                                <w:sz w:val="24"/>
                                <w:szCs w:val="24"/>
                              </w:rPr>
                              <w:t>()</w:t>
                            </w:r>
                          </w:p>
                          <w:p w14:paraId="6E8C6882" w14:textId="1B923FAF" w:rsidR="004D58C5" w:rsidRDefault="004D58C5">
                            <w:pPr>
                              <w:widowControl w:val="0"/>
                              <w:kinsoku w:val="0"/>
                              <w:autoSpaceDE w:val="0"/>
                              <w:autoSpaceDN w:val="0"/>
                              <w:adjustRightInd w:val="0"/>
                              <w:spacing w:before="1"/>
                              <w:jc w:val="both"/>
                              <w:textAlignment w:val="baseline"/>
                              <w:rPr>
                                <w:b/>
                                <w:noProof/>
                                <w:color w:val="BF5A14"/>
                                <w:sz w:val="24"/>
                                <w:szCs w:val="24"/>
                              </w:rPr>
                            </w:pPr>
                          </w:p>
                          <w:p w14:paraId="42435B5C" w14:textId="6C0F4389" w:rsidR="004D58C5" w:rsidRDefault="004D58C5" w:rsidP="004D58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Mai S Elsheikh , Engy A </w:t>
                            </w:r>
                            <w:proofErr w:type="spellStart"/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>Ashaat</w:t>
                            </w:r>
                            <w:proofErr w:type="spellEnd"/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  , Abeer Ramadan , Nagwa H Mohamed , Nesma M Elaraby , Hazem Mohmed El-Hariri , Adel F Hashish  , Neveen Hassan Nashaat (2023). Efficacy of Laser Acupuncture for Children with Autism Spectrum Disorder: Clinical, Molecular and Biochemical Study. </w:t>
                            </w:r>
                            <w:proofErr w:type="spellStart"/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>Pediatr</w:t>
                            </w:r>
                            <w:proofErr w:type="spellEnd"/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 Neurol ;15(147) 44-51.</w:t>
                            </w:r>
                          </w:p>
                          <w:p w14:paraId="209ED948" w14:textId="77777777" w:rsidR="00A152B3" w:rsidRDefault="00A152B3" w:rsidP="00A152B3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ind w:left="284"/>
                              <w:jc w:val="both"/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</w:pPr>
                          </w:p>
                          <w:p w14:paraId="6944548B" w14:textId="25282A10" w:rsidR="00A152B3" w:rsidRPr="00A152B3" w:rsidRDefault="00A152B3" w:rsidP="00A152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A152B3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Abeer Ramadan, Sara </w:t>
                            </w:r>
                            <w:proofErr w:type="spellStart"/>
                            <w:r w:rsidRPr="00A152B3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>F.Sallam</w:t>
                            </w:r>
                            <w:proofErr w:type="spellEnd"/>
                            <w:r w:rsidRPr="00A152B3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>, Rasha Nazih, Mai S.</w:t>
                            </w:r>
                            <w:r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 </w:t>
                            </w:r>
                            <w:r w:rsidRPr="00A152B3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Elsheikh, Asmaa Ali, Yasmine  </w:t>
                            </w:r>
                            <w:proofErr w:type="spellStart"/>
                            <w:r w:rsidRPr="00A152B3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>Elhsseny</w:t>
                            </w:r>
                            <w:proofErr w:type="spellEnd"/>
                            <w:r w:rsidRPr="00A152B3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, Sally Ishak (2022).Evaluation of IGF-1,TNF-α,and TGF-β Gene Expression after oral vitamin D Supplementation in school-aged children with chronic bronchial asthma. Macedonian Journal of Medical Sciences;10(B):1358-1364 </w:t>
                            </w:r>
                          </w:p>
                          <w:p w14:paraId="491B625D" w14:textId="3A995E28" w:rsidR="004D58C5" w:rsidRDefault="004D58C5" w:rsidP="004D58C5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</w:rPr>
                            </w:pPr>
                          </w:p>
                          <w:p w14:paraId="1AD47FB2" w14:textId="1DB798B4" w:rsidR="004D58C5" w:rsidRPr="004D58C5" w:rsidRDefault="004D58C5" w:rsidP="004D58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ind w:left="284" w:hanging="284"/>
                              <w:jc w:val="both"/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>Mai S.</w:t>
                            </w:r>
                            <w:r w:rsidR="00A152B3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 </w:t>
                            </w:r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>Elsheikh *, Nagwa H.</w:t>
                            </w:r>
                            <w:r w:rsidR="00A152B3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 </w:t>
                            </w:r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>Mohamed, Asmaa A.A.</w:t>
                            </w:r>
                            <w:r w:rsidR="00A152B3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>Alsharkawy</w:t>
                            </w:r>
                            <w:proofErr w:type="spellEnd"/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 (2019) Improvement of asthma control after laser acupuncture and its impact on exhaled 8-isoprostane as an oxidative biomarker in chronic bronchial asthma.</w:t>
                            </w:r>
                            <w:r w:rsidR="00A152B3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 </w:t>
                            </w:r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>Resp.</w:t>
                            </w:r>
                            <w:r w:rsidR="00A152B3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 </w:t>
                            </w:r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Medicine J </w:t>
                            </w:r>
                            <w:r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>;</w:t>
                            </w:r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>156</w:t>
                            </w:r>
                            <w:r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 :</w:t>
                            </w:r>
                            <w:r w:rsidRPr="004D58C5"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  <w:lang w:eastAsia="en-US"/>
                              </w:rPr>
                              <w:t xml:space="preserve"> 15- 19 </w:t>
                            </w:r>
                          </w:p>
                          <w:p w14:paraId="28BDF7B4" w14:textId="77777777" w:rsidR="004D58C5" w:rsidRPr="004D58C5" w:rsidRDefault="004D58C5" w:rsidP="004D58C5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</w:rPr>
                            </w:pPr>
                          </w:p>
                          <w:p w14:paraId="2197B2FD" w14:textId="27D39F39" w:rsidR="004D58C5" w:rsidRDefault="004D58C5" w:rsidP="004D58C5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</w:rPr>
                            </w:pPr>
                          </w:p>
                          <w:p w14:paraId="7C90218C" w14:textId="77777777" w:rsidR="004D58C5" w:rsidRPr="004D58C5" w:rsidRDefault="004D58C5" w:rsidP="004D58C5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both"/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</w:rPr>
                            </w:pPr>
                          </w:p>
                          <w:p w14:paraId="54A1EB2C" w14:textId="62C7E594" w:rsidR="004D58C5" w:rsidRPr="004D58C5" w:rsidRDefault="004D58C5">
                            <w:pPr>
                              <w:widowControl w:val="0"/>
                              <w:kinsoku w:val="0"/>
                              <w:autoSpaceDE w:val="0"/>
                              <w:autoSpaceDN w:val="0"/>
                              <w:adjustRightInd w:val="0"/>
                              <w:spacing w:before="1"/>
                              <w:jc w:val="both"/>
                              <w:textAlignment w:val="baseline"/>
                              <w:rPr>
                                <w:rFonts w:ascii="AdvOT863180fb" w:hAnsi="AdvOT863180fb" w:cs="AdvOT863180fb"/>
                                <w:sz w:val="14"/>
                                <w:szCs w:val="14"/>
                              </w:rPr>
                            </w:pPr>
                          </w:p>
                          <w:p w14:paraId="29BF3C81" w14:textId="77777777" w:rsidR="004D58C5" w:rsidRDefault="004D58C5">
                            <w:pPr>
                              <w:widowControl w:val="0"/>
                              <w:kinsoku w:val="0"/>
                              <w:autoSpaceDE w:val="0"/>
                              <w:autoSpaceDN w:val="0"/>
                              <w:adjustRightInd w:val="0"/>
                              <w:spacing w:before="1"/>
                              <w:jc w:val="both"/>
                              <w:textAlignment w:val="baseline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24236" id="Text Box 3" o:spid="_x0000_s1028" type="#_x0000_t202" style="position:absolute;left:0;text-align:left;margin-left:301.8pt;margin-top:9.35pt;width:229.7pt;height:207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" filled="f" stroked="f" strokeweight="0">
                <o:lock v:ext="edit" aspectratio="t"/>
                <v:textbox inset="0,0,0,0">
                  <w:txbxContent>
                    <w:p w14:paraId="3D2B6E95" w14:textId="4B148DB0" w:rsidR="002C5084" w:rsidRDefault="00000000">
                      <w:pPr>
                        <w:widowControl w:val="0"/>
                        <w:kinsoku w:val="0"/>
                        <w:autoSpaceDE w:val="0"/>
                        <w:autoSpaceDN w:val="0"/>
                        <w:adjustRightInd w:val="0"/>
                        <w:spacing w:before="1"/>
                        <w:jc w:val="both"/>
                        <w:textAlignment w:val="baseline"/>
                        <w:rPr>
                          <w:b/>
                          <w:noProof/>
                          <w:color w:val="BF5A14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noProof/>
                          <w:color w:val="BF5A14"/>
                          <w:sz w:val="24"/>
                          <w:szCs w:val="24"/>
                        </w:rPr>
                        <w:t>Recent</w:t>
                      </w:r>
                      <w:r>
                        <w:rPr>
                          <w:b/>
                          <w:color w:val="BF5A14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color w:val="BF5A14"/>
                          <w:sz w:val="24"/>
                          <w:szCs w:val="24"/>
                        </w:rPr>
                        <w:t>Publications</w:t>
                      </w:r>
                      <w:r>
                        <w:rPr>
                          <w:b/>
                          <w:color w:val="BF5A14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noProof/>
                          <w:color w:val="BF5A14"/>
                          <w:sz w:val="24"/>
                          <w:szCs w:val="24"/>
                        </w:rPr>
                        <w:t>()</w:t>
                      </w:r>
                    </w:p>
                    <w:p w14:paraId="6E8C6882" w14:textId="1B923FAF" w:rsidR="004D58C5" w:rsidRDefault="004D58C5">
                      <w:pPr>
                        <w:widowControl w:val="0"/>
                        <w:kinsoku w:val="0"/>
                        <w:autoSpaceDE w:val="0"/>
                        <w:autoSpaceDN w:val="0"/>
                        <w:adjustRightInd w:val="0"/>
                        <w:spacing w:before="1"/>
                        <w:jc w:val="both"/>
                        <w:textAlignment w:val="baseline"/>
                        <w:rPr>
                          <w:b/>
                          <w:noProof/>
                          <w:color w:val="BF5A14"/>
                          <w:sz w:val="24"/>
                          <w:szCs w:val="24"/>
                        </w:rPr>
                      </w:pPr>
                    </w:p>
                    <w:p w14:paraId="42435B5C" w14:textId="6C0F4389" w:rsidR="004D58C5" w:rsidRDefault="004D58C5" w:rsidP="004D58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line="276" w:lineRule="auto"/>
                        <w:ind w:left="284" w:hanging="284"/>
                        <w:jc w:val="both"/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</w:pPr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Mai S </w:t>
                      </w:r>
                      <w:proofErr w:type="gramStart"/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>Elsheikh ,</w:t>
                      </w:r>
                      <w:proofErr w:type="gramEnd"/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 Engy A </w:t>
                      </w:r>
                      <w:proofErr w:type="spellStart"/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>Ashaat</w:t>
                      </w:r>
                      <w:proofErr w:type="spellEnd"/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  , Abeer Ramadan , Nagwa H Mohamed , Nesma M Elaraby , Hazem Mohmed El-Hariri , Adel F Hashish  , Neveen Hassan Nashaat (2023). Efficacy of Laser Acupuncture for Children with Autism Spectrum Disorder: Clinical, Molecular and Biochemical Study. </w:t>
                      </w:r>
                      <w:proofErr w:type="spellStart"/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>Pediatr</w:t>
                      </w:r>
                      <w:proofErr w:type="spellEnd"/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 Neurol ;15(147) 44-51.</w:t>
                      </w:r>
                    </w:p>
                    <w:p w14:paraId="209ED948" w14:textId="77777777" w:rsidR="00A152B3" w:rsidRDefault="00A152B3" w:rsidP="00A152B3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line="276" w:lineRule="auto"/>
                        <w:ind w:left="284"/>
                        <w:jc w:val="both"/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</w:pPr>
                    </w:p>
                    <w:p w14:paraId="6944548B" w14:textId="25282A10" w:rsidR="00A152B3" w:rsidRPr="00A152B3" w:rsidRDefault="00A152B3" w:rsidP="00A152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line="276" w:lineRule="auto"/>
                        <w:ind w:left="284" w:hanging="284"/>
                        <w:jc w:val="both"/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</w:pPr>
                      <w:r w:rsidRPr="00A152B3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Abeer Ramadan, Sara </w:t>
                      </w:r>
                      <w:proofErr w:type="spellStart"/>
                      <w:proofErr w:type="gramStart"/>
                      <w:r w:rsidRPr="00A152B3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>F.Sallam</w:t>
                      </w:r>
                      <w:proofErr w:type="spellEnd"/>
                      <w:proofErr w:type="gramEnd"/>
                      <w:r w:rsidRPr="00A152B3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>, Rasha Nazih, Mai S.</w:t>
                      </w:r>
                      <w:r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 </w:t>
                      </w:r>
                      <w:r w:rsidRPr="00A152B3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Elsheikh, Asmaa Ali, Yasmine  </w:t>
                      </w:r>
                      <w:proofErr w:type="spellStart"/>
                      <w:r w:rsidRPr="00A152B3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>Elhsseny</w:t>
                      </w:r>
                      <w:proofErr w:type="spellEnd"/>
                      <w:r w:rsidRPr="00A152B3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, Sally Ishak (2022).Evaluation of IGF-1,TNF-α,and TGF-β Gene Expression after oral vitamin D Supplementation in school-aged children with chronic bronchial asthma. Macedonian Journal of Medical Sciences;10(B):1358-1364 </w:t>
                      </w:r>
                    </w:p>
                    <w:p w14:paraId="491B625D" w14:textId="3A995E28" w:rsidR="004D58C5" w:rsidRDefault="004D58C5" w:rsidP="004D58C5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AdvOT863180fb" w:hAnsi="AdvOT863180fb" w:cs="AdvOT863180fb"/>
                          <w:sz w:val="14"/>
                          <w:szCs w:val="14"/>
                        </w:rPr>
                      </w:pPr>
                    </w:p>
                    <w:p w14:paraId="1AD47FB2" w14:textId="1DB798B4" w:rsidR="004D58C5" w:rsidRPr="004D58C5" w:rsidRDefault="004D58C5" w:rsidP="004D58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line="276" w:lineRule="auto"/>
                        <w:ind w:left="284" w:hanging="284"/>
                        <w:jc w:val="both"/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</w:pPr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>Mai S.</w:t>
                      </w:r>
                      <w:r w:rsidR="00A152B3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 </w:t>
                      </w:r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>Elsheikh *, Nagwa H.</w:t>
                      </w:r>
                      <w:r w:rsidR="00A152B3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 </w:t>
                      </w:r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>Mohamed, Asmaa A.A.</w:t>
                      </w:r>
                      <w:r w:rsidR="00A152B3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 </w:t>
                      </w:r>
                      <w:proofErr w:type="spellStart"/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>Alsharkawy</w:t>
                      </w:r>
                      <w:proofErr w:type="spellEnd"/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 (2019) Improvement of asthma control after laser acupuncture and its impact on exhaled 8-isoprostane as an oxidative biomarker in chronic bronchial asthma.</w:t>
                      </w:r>
                      <w:r w:rsidR="00A152B3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 </w:t>
                      </w:r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>Resp.</w:t>
                      </w:r>
                      <w:r w:rsidR="00A152B3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 </w:t>
                      </w:r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Medicine J </w:t>
                      </w:r>
                      <w:r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>;</w:t>
                      </w:r>
                      <w:proofErr w:type="gramStart"/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>156</w:t>
                      </w:r>
                      <w:r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 :</w:t>
                      </w:r>
                      <w:proofErr w:type="gramEnd"/>
                      <w:r w:rsidRPr="004D58C5">
                        <w:rPr>
                          <w:rFonts w:ascii="AdvOT863180fb" w:hAnsi="AdvOT863180fb" w:cs="AdvOT863180fb"/>
                          <w:sz w:val="14"/>
                          <w:szCs w:val="14"/>
                          <w:lang w:eastAsia="en-US"/>
                        </w:rPr>
                        <w:t xml:space="preserve"> 15- 19 </w:t>
                      </w:r>
                    </w:p>
                    <w:p w14:paraId="28BDF7B4" w14:textId="77777777" w:rsidR="004D58C5" w:rsidRPr="004D58C5" w:rsidRDefault="004D58C5" w:rsidP="004D58C5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AdvOT863180fb" w:hAnsi="AdvOT863180fb" w:cs="AdvOT863180fb"/>
                          <w:sz w:val="14"/>
                          <w:szCs w:val="14"/>
                        </w:rPr>
                      </w:pPr>
                    </w:p>
                    <w:p w14:paraId="2197B2FD" w14:textId="27D39F39" w:rsidR="004D58C5" w:rsidRDefault="004D58C5" w:rsidP="004D58C5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AdvOT863180fb" w:hAnsi="AdvOT863180fb" w:cs="AdvOT863180fb"/>
                          <w:sz w:val="14"/>
                          <w:szCs w:val="14"/>
                        </w:rPr>
                      </w:pPr>
                    </w:p>
                    <w:p w14:paraId="7C90218C" w14:textId="77777777" w:rsidR="004D58C5" w:rsidRPr="004D58C5" w:rsidRDefault="004D58C5" w:rsidP="004D58C5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jc w:val="both"/>
                        <w:rPr>
                          <w:rFonts w:ascii="AdvOT863180fb" w:hAnsi="AdvOT863180fb" w:cs="AdvOT863180fb"/>
                          <w:sz w:val="14"/>
                          <w:szCs w:val="14"/>
                        </w:rPr>
                      </w:pPr>
                    </w:p>
                    <w:p w14:paraId="54A1EB2C" w14:textId="62C7E594" w:rsidR="004D58C5" w:rsidRPr="004D58C5" w:rsidRDefault="004D58C5">
                      <w:pPr>
                        <w:widowControl w:val="0"/>
                        <w:kinsoku w:val="0"/>
                        <w:autoSpaceDE w:val="0"/>
                        <w:autoSpaceDN w:val="0"/>
                        <w:adjustRightInd w:val="0"/>
                        <w:spacing w:before="1"/>
                        <w:jc w:val="both"/>
                        <w:textAlignment w:val="baseline"/>
                        <w:rPr>
                          <w:rFonts w:ascii="AdvOT863180fb" w:hAnsi="AdvOT863180fb" w:cs="AdvOT863180fb"/>
                          <w:sz w:val="14"/>
                          <w:szCs w:val="14"/>
                        </w:rPr>
                      </w:pPr>
                    </w:p>
                    <w:p w14:paraId="29BF3C81" w14:textId="77777777" w:rsidR="004D58C5" w:rsidRDefault="004D58C5">
                      <w:pPr>
                        <w:widowControl w:val="0"/>
                        <w:kinsoku w:val="0"/>
                        <w:autoSpaceDE w:val="0"/>
                        <w:autoSpaceDN w:val="0"/>
                        <w:adjustRightInd w:val="0"/>
                        <w:spacing w:before="1"/>
                        <w:jc w:val="both"/>
                        <w:textAlignment w:val="baselin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4A27C76" w14:textId="77777777" w:rsidR="002C5084" w:rsidRDefault="002C5084">
      <w:pPr>
        <w:sectPr w:rsidR="002C5084">
          <w:type w:val="continuous"/>
          <w:pgSz w:w="11920" w:h="16860"/>
          <w:pgMar w:top="533" w:right="600" w:bottom="375" w:left="617" w:header="0" w:footer="0" w:gutter="0"/>
          <w:cols w:space="425"/>
        </w:sectPr>
      </w:pPr>
    </w:p>
    <w:p w14:paraId="188DAF29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before="1" w:line="159" w:lineRule="auto"/>
        <w:ind w:left="102"/>
        <w:jc w:val="both"/>
        <w:textAlignment w:val="baseline"/>
        <w:rPr>
          <w:rFonts w:ascii="Arial" w:eastAsia="Arial" w:hAnsi="Arial" w:cs="Arial"/>
        </w:rPr>
      </w:pPr>
    </w:p>
    <w:p w14:paraId="0E8567C7" w14:textId="04FC20B0" w:rsidR="002C5084" w:rsidRDefault="00000000">
      <w:pPr>
        <w:widowControl w:val="0"/>
        <w:kinsoku w:val="0"/>
        <w:autoSpaceDE w:val="0"/>
        <w:autoSpaceDN w:val="0"/>
        <w:adjustRightInd w:val="0"/>
        <w:spacing w:before="1" w:after="94"/>
        <w:ind w:left="103"/>
        <w:textAlignment w:val="baseline"/>
        <w:outlineLvl w:val="5"/>
      </w:pPr>
      <w:r>
        <w:rPr>
          <w:rFonts w:ascii="Arial" w:eastAsia="Arial" w:hAnsi="Arial" w:cs="Arial"/>
          <w:b/>
          <w:noProof/>
          <w:color w:val="BF5A14"/>
          <w:sz w:val="19"/>
          <w:szCs w:val="19"/>
        </w:rPr>
        <w:t>Abstract</w:t>
      </w:r>
      <w:r>
        <w:rPr>
          <w:rFonts w:ascii="Arial" w:eastAsia="Arial" w:hAnsi="Arial"/>
          <w:b/>
          <w:color w:val="BF5A14"/>
          <w:sz w:val="19"/>
          <w:szCs w:val="19"/>
        </w:rPr>
        <w:t xml:space="preserve"> </w:t>
      </w:r>
    </w:p>
    <w:p w14:paraId="11D30103" w14:textId="31C4198A" w:rsidR="00F2327A" w:rsidRDefault="00F2327A" w:rsidP="00F2327A">
      <w:pPr>
        <w:autoSpaceDE w:val="0"/>
        <w:autoSpaceDN w:val="0"/>
        <w:adjustRightInd w:val="0"/>
        <w:rPr>
          <w:rFonts w:ascii="AdvOT863180fb" w:hAnsi="AdvOT863180fb" w:cs="AdvOT863180fb"/>
          <w:sz w:val="14"/>
          <w:szCs w:val="14"/>
        </w:rPr>
      </w:pPr>
      <w:r>
        <w:rPr>
          <w:rFonts w:ascii="AdvOTb92eb7df.I" w:hAnsi="AdvOTb92eb7df.I" w:cs="AdvOTb92eb7df.I"/>
          <w:sz w:val="14"/>
          <w:szCs w:val="14"/>
        </w:rPr>
        <w:t xml:space="preserve">Background: </w:t>
      </w:r>
      <w:r>
        <w:rPr>
          <w:rFonts w:ascii="AdvOT863180fb" w:hAnsi="AdvOT863180fb" w:cs="AdvOT863180fb"/>
          <w:sz w:val="14"/>
          <w:szCs w:val="14"/>
        </w:rPr>
        <w:t xml:space="preserve">Low-level laser acupuncture (LLLA) </w:t>
      </w:r>
      <w:proofErr w:type="spellStart"/>
      <w:r>
        <w:rPr>
          <w:rFonts w:ascii="AdvOT863180fb" w:hAnsi="AdvOT863180fb" w:cs="AdvOT863180fb"/>
          <w:sz w:val="14"/>
          <w:szCs w:val="14"/>
        </w:rPr>
        <w:t>biostimulation</w:t>
      </w:r>
      <w:proofErr w:type="spellEnd"/>
      <w:r>
        <w:rPr>
          <w:rFonts w:ascii="AdvOT863180fb" w:hAnsi="AdvOT863180fb" w:cs="AdvOT863180fb"/>
          <w:sz w:val="14"/>
          <w:szCs w:val="14"/>
        </w:rPr>
        <w:t xml:space="preserve"> could contribute to </w:t>
      </w:r>
      <w:r w:rsidR="004D58C5">
        <w:rPr>
          <w:rFonts w:ascii="AdvOT863180fb" w:hAnsi="AdvOT863180fb" w:cs="AdvOT863180fb"/>
          <w:sz w:val="14"/>
          <w:szCs w:val="14"/>
        </w:rPr>
        <w:t xml:space="preserve">     </w:t>
      </w:r>
      <w:r>
        <w:rPr>
          <w:rFonts w:ascii="AdvOT863180fb" w:hAnsi="AdvOT863180fb" w:cs="AdvOT863180fb"/>
          <w:sz w:val="14"/>
          <w:szCs w:val="14"/>
        </w:rPr>
        <w:t xml:space="preserve">improving the symptoms and communication of children manifesting autism spectrum disorder (ASD). </w:t>
      </w:r>
      <w:proofErr w:type="spellStart"/>
      <w:r>
        <w:rPr>
          <w:rFonts w:ascii="AdvOT863180fb" w:hAnsi="AdvOT863180fb" w:cs="AdvOT863180fb"/>
          <w:sz w:val="14"/>
          <w:szCs w:val="14"/>
        </w:rPr>
        <w:t>Photobiomodulation</w:t>
      </w:r>
      <w:proofErr w:type="spellEnd"/>
      <w:r>
        <w:rPr>
          <w:rFonts w:ascii="AdvOT863180fb" w:hAnsi="AdvOT863180fb" w:cs="AdvOT863180fb"/>
          <w:sz w:val="14"/>
          <w:szCs w:val="14"/>
        </w:rPr>
        <w:t xml:space="preserve"> might in</w:t>
      </w:r>
      <w:r>
        <w:rPr>
          <w:rFonts w:ascii="AdvOT863180fb+fb" w:hAnsi="AdvOT863180fb+fb" w:cs="AdvOT863180fb+fb"/>
          <w:sz w:val="14"/>
          <w:szCs w:val="14"/>
        </w:rPr>
        <w:t>fl</w:t>
      </w:r>
      <w:r>
        <w:rPr>
          <w:rFonts w:ascii="AdvOT863180fb" w:hAnsi="AdvOT863180fb" w:cs="AdvOT863180fb"/>
          <w:sz w:val="14"/>
          <w:szCs w:val="14"/>
        </w:rPr>
        <w:t>uence the level of brain-derived neurotrophic factor (BDNF) and miR-320 expression. The aim was to investigate the in</w:t>
      </w:r>
      <w:r>
        <w:rPr>
          <w:rFonts w:ascii="AdvOT863180fb+fb" w:hAnsi="AdvOT863180fb+fb" w:cs="AdvOT863180fb+fb"/>
          <w:sz w:val="14"/>
          <w:szCs w:val="14"/>
        </w:rPr>
        <w:t>fl</w:t>
      </w:r>
      <w:r>
        <w:rPr>
          <w:rFonts w:ascii="AdvOT863180fb" w:hAnsi="AdvOT863180fb" w:cs="AdvOT863180fb"/>
          <w:sz w:val="14"/>
          <w:szCs w:val="14"/>
        </w:rPr>
        <w:t xml:space="preserve">uence of LLLA </w:t>
      </w:r>
      <w:proofErr w:type="spellStart"/>
      <w:r>
        <w:rPr>
          <w:rFonts w:ascii="AdvOT863180fb" w:hAnsi="AdvOT863180fb" w:cs="AdvOT863180fb"/>
          <w:sz w:val="14"/>
          <w:szCs w:val="14"/>
        </w:rPr>
        <w:t>biostimulation</w:t>
      </w:r>
      <w:proofErr w:type="spellEnd"/>
      <w:r>
        <w:rPr>
          <w:rFonts w:ascii="AdvOT863180fb" w:hAnsi="AdvOT863180fb" w:cs="AdvOT863180fb"/>
          <w:sz w:val="14"/>
          <w:szCs w:val="14"/>
        </w:rPr>
        <w:t xml:space="preserve"> on the severity, language abilities, BDNF levels, and miR-320 in a sample of children with ASD.</w:t>
      </w:r>
    </w:p>
    <w:p w14:paraId="12411982" w14:textId="0D862353" w:rsidR="00F2327A" w:rsidRDefault="00F2327A" w:rsidP="00F2327A">
      <w:pPr>
        <w:autoSpaceDE w:val="0"/>
        <w:autoSpaceDN w:val="0"/>
        <w:adjustRightInd w:val="0"/>
        <w:rPr>
          <w:rFonts w:ascii="AdvOT863180fb" w:hAnsi="AdvOT863180fb" w:cs="AdvOT863180fb"/>
          <w:sz w:val="14"/>
          <w:szCs w:val="14"/>
        </w:rPr>
      </w:pPr>
      <w:r>
        <w:rPr>
          <w:rFonts w:ascii="AdvOTb92eb7df.I" w:hAnsi="AdvOTb92eb7df.I" w:cs="AdvOTb92eb7df.I"/>
          <w:sz w:val="14"/>
          <w:szCs w:val="14"/>
        </w:rPr>
        <w:t xml:space="preserve">Methods: </w:t>
      </w:r>
      <w:r>
        <w:rPr>
          <w:rFonts w:ascii="AdvOT863180fb" w:hAnsi="AdvOT863180fb" w:cs="AdvOT863180fb"/>
          <w:sz w:val="14"/>
          <w:szCs w:val="14"/>
        </w:rPr>
        <w:t xml:space="preserve">The participants with ASD (N </w:t>
      </w:r>
      <w:r>
        <w:rPr>
          <w:rFonts w:ascii="AdvP4C4E74" w:hAnsi="AdvP4C4E74" w:cs="AdvP4C4E74"/>
          <w:sz w:val="14"/>
          <w:szCs w:val="14"/>
        </w:rPr>
        <w:t xml:space="preserve">¼ </w:t>
      </w:r>
      <w:r>
        <w:rPr>
          <w:rFonts w:ascii="AdvOT863180fb" w:hAnsi="AdvOT863180fb" w:cs="AdvOT863180fb"/>
          <w:sz w:val="14"/>
          <w:szCs w:val="14"/>
        </w:rPr>
        <w:t>30) were randomly divided equally into groups: Group I received LLLA therapy twice a week for 12 sessions and Group II did not receive it. Assessments of the severity, language abilities, BDNF level by enzyme-linked immunosorbent assay, and miR-320 expression by reverse transcriptase quantitative polymerase chain reaction were performed before and after the</w:t>
      </w:r>
    </w:p>
    <w:p w14:paraId="4B601DFB" w14:textId="71DAA192" w:rsidR="00F2327A" w:rsidRDefault="00F2327A" w:rsidP="00F2327A">
      <w:pPr>
        <w:autoSpaceDE w:val="0"/>
        <w:autoSpaceDN w:val="0"/>
        <w:adjustRightInd w:val="0"/>
        <w:rPr>
          <w:rFonts w:ascii="AdvOT863180fb" w:hAnsi="AdvOT863180fb" w:cs="AdvOT863180fb"/>
          <w:sz w:val="14"/>
          <w:szCs w:val="14"/>
        </w:rPr>
      </w:pPr>
      <w:r>
        <w:rPr>
          <w:rFonts w:ascii="AdvOT863180fb" w:hAnsi="AdvOT863180fb" w:cs="AdvOT863180fb"/>
          <w:sz w:val="14"/>
          <w:szCs w:val="14"/>
        </w:rPr>
        <w:t xml:space="preserve">intervention. A comparison between ASD cases (N </w:t>
      </w:r>
      <w:r>
        <w:rPr>
          <w:rFonts w:ascii="AdvP4C4E74" w:hAnsi="AdvP4C4E74" w:cs="AdvP4C4E74"/>
          <w:sz w:val="14"/>
          <w:szCs w:val="14"/>
        </w:rPr>
        <w:t xml:space="preserve">¼ </w:t>
      </w:r>
      <w:r>
        <w:rPr>
          <w:rFonts w:ascii="AdvOT863180fb" w:hAnsi="AdvOT863180fb" w:cs="AdvOT863180fb"/>
          <w:sz w:val="14"/>
          <w:szCs w:val="14"/>
        </w:rPr>
        <w:t xml:space="preserve">30) before starting the therapy and neurotypical children (N </w:t>
      </w:r>
      <w:r>
        <w:rPr>
          <w:rFonts w:ascii="AdvP4C4E74" w:hAnsi="AdvP4C4E74" w:cs="AdvP4C4E74"/>
          <w:sz w:val="14"/>
          <w:szCs w:val="14"/>
        </w:rPr>
        <w:t xml:space="preserve">¼ </w:t>
      </w:r>
      <w:r>
        <w:rPr>
          <w:rFonts w:ascii="AdvOT863180fb" w:hAnsi="AdvOT863180fb" w:cs="AdvOT863180fb"/>
          <w:sz w:val="14"/>
          <w:szCs w:val="14"/>
        </w:rPr>
        <w:t>15) regarding miR-320 expression was performed.</w:t>
      </w:r>
    </w:p>
    <w:p w14:paraId="1FE9BD8B" w14:textId="405BBB34" w:rsidR="00F2327A" w:rsidRDefault="00F2327A" w:rsidP="00F2327A">
      <w:pPr>
        <w:autoSpaceDE w:val="0"/>
        <w:autoSpaceDN w:val="0"/>
        <w:adjustRightInd w:val="0"/>
        <w:rPr>
          <w:rFonts w:ascii="AdvOT863180fb" w:hAnsi="AdvOT863180fb" w:cs="AdvOT863180fb"/>
          <w:sz w:val="14"/>
          <w:szCs w:val="14"/>
        </w:rPr>
      </w:pPr>
      <w:r>
        <w:rPr>
          <w:rFonts w:ascii="AdvOTb92eb7df.I" w:hAnsi="AdvOTb92eb7df.I" w:cs="AdvOTb92eb7df.I"/>
          <w:sz w:val="14"/>
          <w:szCs w:val="14"/>
        </w:rPr>
        <w:t xml:space="preserve">Results: </w:t>
      </w:r>
      <w:r>
        <w:rPr>
          <w:rFonts w:ascii="AdvOT863180fb" w:hAnsi="AdvOT863180fb" w:cs="AdvOT863180fb"/>
          <w:sz w:val="14"/>
          <w:szCs w:val="14"/>
        </w:rPr>
        <w:t>Following the intervention, the severity of ASD was reduced and language performance was elevated in both groups. The improvement in Group I was higher with (</w:t>
      </w:r>
      <w:r>
        <w:rPr>
          <w:rFonts w:ascii="AdvOTb92eb7df.I" w:hAnsi="AdvOTb92eb7df.I" w:cs="AdvOTb92eb7df.I"/>
          <w:sz w:val="14"/>
          <w:szCs w:val="14"/>
        </w:rPr>
        <w:t xml:space="preserve">P </w:t>
      </w:r>
      <w:r>
        <w:rPr>
          <w:rFonts w:ascii="AdvP4C4E74" w:hAnsi="AdvP4C4E74" w:cs="AdvP4C4E74"/>
          <w:sz w:val="14"/>
          <w:szCs w:val="14"/>
        </w:rPr>
        <w:t xml:space="preserve">¼ </w:t>
      </w:r>
      <w:r>
        <w:rPr>
          <w:rFonts w:ascii="AdvOT863180fb" w:hAnsi="AdvOT863180fb" w:cs="AdvOT863180fb"/>
          <w:sz w:val="14"/>
          <w:szCs w:val="14"/>
        </w:rPr>
        <w:t>0.002; 0.03). The plasma BDNF level was reduced only in Group I (</w:t>
      </w:r>
      <w:r>
        <w:rPr>
          <w:rFonts w:ascii="AdvOTb92eb7df.I" w:hAnsi="AdvOTb92eb7df.I" w:cs="AdvOTb92eb7df.I"/>
          <w:sz w:val="14"/>
          <w:szCs w:val="14"/>
        </w:rPr>
        <w:t xml:space="preserve">P </w:t>
      </w:r>
      <w:r>
        <w:rPr>
          <w:rFonts w:ascii="AdvOTb0c9bf5d" w:hAnsi="AdvOTb0c9bf5d" w:cs="AdvOTb0c9bf5d"/>
          <w:sz w:val="14"/>
          <w:szCs w:val="14"/>
        </w:rPr>
        <w:t xml:space="preserve">&lt; </w:t>
      </w:r>
      <w:r>
        <w:rPr>
          <w:rFonts w:ascii="AdvOT863180fb" w:hAnsi="AdvOT863180fb" w:cs="AdvOT863180fb"/>
          <w:sz w:val="14"/>
          <w:szCs w:val="14"/>
        </w:rPr>
        <w:t>0.001). The expression level of miR-320 in Group I did not show a change (</w:t>
      </w:r>
      <w:r>
        <w:rPr>
          <w:rFonts w:ascii="AdvOTb92eb7df.I" w:hAnsi="AdvOTb92eb7df.I" w:cs="AdvOTb92eb7df.I"/>
          <w:sz w:val="14"/>
          <w:szCs w:val="14"/>
        </w:rPr>
        <w:t xml:space="preserve">P </w:t>
      </w:r>
      <w:r>
        <w:rPr>
          <w:rFonts w:ascii="AdvP4C4E74" w:hAnsi="AdvP4C4E74" w:cs="AdvP4C4E74"/>
          <w:sz w:val="14"/>
          <w:szCs w:val="14"/>
        </w:rPr>
        <w:t xml:space="preserve">¼ </w:t>
      </w:r>
      <w:r>
        <w:rPr>
          <w:rFonts w:ascii="AdvOT863180fb" w:hAnsi="AdvOT863180fb" w:cs="AdvOT863180fb"/>
          <w:sz w:val="14"/>
          <w:szCs w:val="14"/>
        </w:rPr>
        <w:t>0.641). A signi</w:t>
      </w:r>
      <w:r>
        <w:rPr>
          <w:rFonts w:ascii="AdvOT863180fb+fb" w:hAnsi="AdvOT863180fb+fb" w:cs="AdvOT863180fb+fb"/>
          <w:sz w:val="14"/>
          <w:szCs w:val="14"/>
        </w:rPr>
        <w:t>fi</w:t>
      </w:r>
      <w:r>
        <w:rPr>
          <w:rFonts w:ascii="AdvOT863180fb" w:hAnsi="AdvOT863180fb" w:cs="AdvOT863180fb"/>
          <w:sz w:val="14"/>
          <w:szCs w:val="14"/>
        </w:rPr>
        <w:t>cant difference in miR-320 expression between children with ASD</w:t>
      </w:r>
    </w:p>
    <w:p w14:paraId="65194FEA" w14:textId="77777777" w:rsidR="00F2327A" w:rsidRDefault="00F2327A" w:rsidP="00F2327A">
      <w:pPr>
        <w:autoSpaceDE w:val="0"/>
        <w:autoSpaceDN w:val="0"/>
        <w:adjustRightInd w:val="0"/>
        <w:rPr>
          <w:rFonts w:ascii="AdvOT863180fb" w:hAnsi="AdvOT863180fb" w:cs="AdvOT863180fb"/>
          <w:sz w:val="14"/>
          <w:szCs w:val="14"/>
        </w:rPr>
      </w:pPr>
      <w:r>
        <w:rPr>
          <w:rFonts w:ascii="AdvOT863180fb" w:hAnsi="AdvOT863180fb" w:cs="AdvOT863180fb"/>
          <w:sz w:val="14"/>
          <w:szCs w:val="14"/>
        </w:rPr>
        <w:t>and the neurotypical group (</w:t>
      </w:r>
      <w:r>
        <w:rPr>
          <w:rFonts w:ascii="AdvOTb92eb7df.I" w:hAnsi="AdvOTb92eb7df.I" w:cs="AdvOTb92eb7df.I"/>
          <w:sz w:val="14"/>
          <w:szCs w:val="14"/>
        </w:rPr>
        <w:t xml:space="preserve">P </w:t>
      </w:r>
      <w:r>
        <w:rPr>
          <w:rFonts w:ascii="AdvP4C4E74" w:hAnsi="AdvP4C4E74" w:cs="AdvP4C4E74"/>
          <w:sz w:val="14"/>
          <w:szCs w:val="14"/>
        </w:rPr>
        <w:t xml:space="preserve">¼ </w:t>
      </w:r>
      <w:r>
        <w:rPr>
          <w:rFonts w:ascii="AdvOT863180fb" w:hAnsi="AdvOT863180fb" w:cs="AdvOT863180fb"/>
          <w:sz w:val="14"/>
          <w:szCs w:val="14"/>
        </w:rPr>
        <w:t>0.000) was observed.</w:t>
      </w:r>
    </w:p>
    <w:p w14:paraId="068822B7" w14:textId="79FC8348" w:rsidR="002C5084" w:rsidRDefault="00F2327A" w:rsidP="00F2327A">
      <w:pPr>
        <w:autoSpaceDE w:val="0"/>
        <w:autoSpaceDN w:val="0"/>
        <w:adjustRightInd w:val="0"/>
        <w:rPr>
          <w:rFonts w:ascii="AdvOT863180fb" w:hAnsi="AdvOT863180fb" w:cs="AdvOT863180fb"/>
          <w:sz w:val="14"/>
          <w:szCs w:val="14"/>
        </w:rPr>
      </w:pPr>
      <w:r>
        <w:rPr>
          <w:rFonts w:ascii="AdvOTb92eb7df.I" w:hAnsi="AdvOTb92eb7df.I" w:cs="AdvOTb92eb7df.I"/>
          <w:sz w:val="14"/>
          <w:szCs w:val="14"/>
        </w:rPr>
        <w:t xml:space="preserve">Conclusion: </w:t>
      </w:r>
      <w:r>
        <w:rPr>
          <w:rFonts w:ascii="AdvOT863180fb" w:hAnsi="AdvOT863180fb" w:cs="AdvOT863180fb"/>
          <w:sz w:val="14"/>
          <w:szCs w:val="14"/>
        </w:rPr>
        <w:t xml:space="preserve">This study introduces LLLA therapy as a safe and promising therapeutic procedure for improving the core manifestations and communication abilities and for modulating BDNF levels in children with ASD. The reduced expression of miR-320 showed a good diagnostic value in children with ASD. </w:t>
      </w:r>
    </w:p>
    <w:p w14:paraId="67454C4D" w14:textId="688D1C95" w:rsidR="004D58C5" w:rsidRDefault="004D58C5" w:rsidP="00F2327A">
      <w:pPr>
        <w:autoSpaceDE w:val="0"/>
        <w:autoSpaceDN w:val="0"/>
        <w:adjustRightInd w:val="0"/>
        <w:rPr>
          <w:rFonts w:ascii="AdvOT863180fb" w:hAnsi="AdvOT863180fb" w:cs="AdvOT863180fb"/>
          <w:sz w:val="14"/>
          <w:szCs w:val="14"/>
        </w:rPr>
      </w:pPr>
    </w:p>
    <w:p w14:paraId="088E6E94" w14:textId="5B34CD33" w:rsidR="004D58C5" w:rsidRDefault="004D58C5" w:rsidP="00F2327A">
      <w:pPr>
        <w:autoSpaceDE w:val="0"/>
        <w:autoSpaceDN w:val="0"/>
        <w:adjustRightInd w:val="0"/>
        <w:rPr>
          <w:rFonts w:ascii="AdvOT863180fb" w:hAnsi="AdvOT863180fb" w:cs="AdvOT863180fb"/>
          <w:sz w:val="14"/>
          <w:szCs w:val="14"/>
        </w:rPr>
      </w:pPr>
    </w:p>
    <w:p w14:paraId="13B10887" w14:textId="77777777" w:rsidR="004D58C5" w:rsidRPr="00F2327A" w:rsidRDefault="004D58C5" w:rsidP="00F2327A">
      <w:pPr>
        <w:autoSpaceDE w:val="0"/>
        <w:autoSpaceDN w:val="0"/>
        <w:adjustRightInd w:val="0"/>
        <w:rPr>
          <w:rFonts w:ascii="AdvOT863180fb" w:hAnsi="AdvOT863180fb" w:cs="AdvOT863180fb"/>
          <w:sz w:val="14"/>
          <w:szCs w:val="14"/>
        </w:rPr>
      </w:pPr>
    </w:p>
    <w:p w14:paraId="0A99A0A3" w14:textId="52C003CD" w:rsidR="002C5084" w:rsidRDefault="00000000" w:rsidP="00F2327A">
      <w:pPr>
        <w:spacing w:line="14" w:lineRule="exact"/>
        <w:sectPr w:rsidR="002C5084">
          <w:type w:val="continuous"/>
          <w:pgSz w:w="11920" w:h="16860"/>
          <w:pgMar w:top="533" w:right="600" w:bottom="375" w:left="617" w:header="0" w:footer="0" w:gutter="0"/>
          <w:cols w:num="2" w:space="720" w:equalWidth="0">
            <w:col w:w="5220" w:space="237"/>
            <w:col w:w="5239"/>
          </w:cols>
        </w:sectPr>
      </w:pPr>
      <w:r>
        <w:br w:type="column"/>
      </w:r>
    </w:p>
    <w:p w14:paraId="618FE6E3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before="1" w:line="187" w:lineRule="auto"/>
        <w:jc w:val="both"/>
        <w:textAlignment w:val="baseline"/>
        <w:rPr>
          <w:rFonts w:ascii="Arial" w:eastAsia="Arial" w:hAnsi="Arial" w:cs="Arial"/>
        </w:rPr>
      </w:pPr>
    </w:p>
    <w:p w14:paraId="6899887A" w14:textId="77777777" w:rsidR="002C5084" w:rsidRDefault="00000000">
      <w:pPr>
        <w:widowControl w:val="0"/>
        <w:kinsoku w:val="0"/>
        <w:autoSpaceDE w:val="0"/>
        <w:autoSpaceDN w:val="0"/>
        <w:adjustRightInd w:val="0"/>
        <w:spacing w:before="1" w:line="187" w:lineRule="auto"/>
        <w:jc w:val="both"/>
        <w:textAlignment w:val="baseline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D3822E1" wp14:editId="3D9EC6F0">
                <wp:simplePos x="0" y="0"/>
                <wp:positionH relativeFrom="page">
                  <wp:posOffset>1790700</wp:posOffset>
                </wp:positionH>
                <wp:positionV relativeFrom="paragraph">
                  <wp:posOffset>156004</wp:posOffset>
                </wp:positionV>
                <wp:extent cx="3975735" cy="25400"/>
                <wp:effectExtent l="0" t="0" r="0" b="0"/>
                <wp:wrapNone/>
                <wp:docPr id="39" name="Freeform: 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975735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75735" h="25400">
                              <a:moveTo>
                                <a:pt x="12700" y="12700"/>
                              </a:moveTo>
                              <a:lnTo>
                                <a:pt x="3963035" y="12700"/>
                              </a:lnTo>
                            </a:path>
                          </a:pathLst>
                        </a:custGeom>
                        <a:ln w="25400" cap="flat" cmpd="sng">
                          <a:solidFill>
                            <a:srgbClr val="004080">
                              <a:alpha val="100000"/>
                            </a:srgb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3453DC" id="Freeform: Shape 1" o:spid="_x0000_s1026" style="position:absolute;margin-left:141pt;margin-top:12.3pt;width:313.05pt;height: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75735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" path="m12700,12700r3950335,e" filled="f" strokecolor="#004080" strokeweight="2pt">
                <v:path arrowok="t"/>
                <o:lock v:ext="edit" aspectratio="t"/>
                <w10:wrap anchorx="page"/>
              </v:shape>
            </w:pict>
          </mc:Fallback>
        </mc:AlternateContent>
      </w:r>
    </w:p>
    <w:p w14:paraId="65158D61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before="1" w:line="187" w:lineRule="auto"/>
        <w:jc w:val="both"/>
        <w:textAlignment w:val="baseline"/>
        <w:rPr>
          <w:rFonts w:ascii="Arial" w:eastAsia="Arial" w:hAnsi="Arial" w:cs="Arial"/>
        </w:rPr>
      </w:pPr>
    </w:p>
    <w:p w14:paraId="06DDB302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before="1" w:line="187" w:lineRule="auto"/>
        <w:jc w:val="both"/>
        <w:textAlignment w:val="baseline"/>
        <w:rPr>
          <w:rFonts w:ascii="Arial" w:eastAsia="Arial" w:hAnsi="Arial" w:cs="Arial"/>
        </w:rPr>
      </w:pPr>
    </w:p>
    <w:p w14:paraId="0229155E" w14:textId="263B9D4B" w:rsidR="002C5084" w:rsidRDefault="00F2327A">
      <w:pPr>
        <w:widowControl w:val="0"/>
        <w:kinsoku w:val="0"/>
        <w:autoSpaceDE w:val="0"/>
        <w:autoSpaceDN w:val="0"/>
        <w:adjustRightInd w:val="0"/>
        <w:spacing w:line="187" w:lineRule="auto"/>
        <w:jc w:val="both"/>
        <w:textAlignment w:val="baseline"/>
        <w:rPr>
          <w:rFonts w:ascii="Arial" w:eastAsia="Arial" w:hAnsi="Arial" w:cs="Arial"/>
        </w:rPr>
      </w:pPr>
      <w:r w:rsidRPr="00AA1AEB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580E082F" wp14:editId="5B8784DB">
            <wp:extent cx="1013460" cy="1082040"/>
            <wp:effectExtent l="0" t="0" r="0" b="0"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755" cy="1135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D750F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before="1" w:line="211" w:lineRule="auto"/>
        <w:jc w:val="both"/>
        <w:textAlignment w:val="baseline"/>
        <w:rPr>
          <w:rFonts w:ascii="Arial" w:eastAsia="Arial" w:hAnsi="Arial" w:cs="Arial"/>
        </w:rPr>
      </w:pPr>
    </w:p>
    <w:p w14:paraId="3BD557F8" w14:textId="7F0F35A2" w:rsidR="002C5084" w:rsidRPr="004D58C5" w:rsidRDefault="00000000" w:rsidP="004D58C5">
      <w:pPr>
        <w:widowControl w:val="0"/>
        <w:kinsoku w:val="0"/>
        <w:autoSpaceDE w:val="0"/>
        <w:autoSpaceDN w:val="0"/>
        <w:adjustRightInd w:val="0"/>
        <w:spacing w:line="239" w:lineRule="auto"/>
        <w:textAlignment w:val="baseline"/>
      </w:pPr>
      <w:r>
        <w:rPr>
          <w:noProof/>
          <w:color w:val="BF5A14"/>
          <w:spacing w:val="1"/>
          <w:sz w:val="24"/>
          <w:szCs w:val="24"/>
        </w:rPr>
        <w:t>B</w:t>
      </w:r>
      <w:r>
        <w:rPr>
          <w:noProof/>
          <w:color w:val="BF5A14"/>
          <w:sz w:val="24"/>
          <w:szCs w:val="24"/>
        </w:rPr>
        <w:t>iography</w:t>
      </w:r>
      <w:r>
        <w:rPr>
          <w:color w:val="BF5A14"/>
          <w:spacing w:val="-1"/>
          <w:sz w:val="24"/>
          <w:szCs w:val="24"/>
        </w:rPr>
        <w:t xml:space="preserve"> </w:t>
      </w:r>
    </w:p>
    <w:p w14:paraId="1BE7B9A9" w14:textId="77777777" w:rsidR="00F9146C" w:rsidRDefault="00F2327A" w:rsidP="00F9146C">
      <w:pPr>
        <w:widowControl w:val="0"/>
        <w:kinsoku w:val="0"/>
        <w:autoSpaceDE w:val="0"/>
        <w:autoSpaceDN w:val="0"/>
        <w:adjustRightInd w:val="0"/>
        <w:spacing w:before="2" w:after="73"/>
        <w:ind w:left="213" w:right="216"/>
        <w:textAlignment w:val="baseline"/>
      </w:pPr>
      <w:r>
        <w:rPr>
          <w:noProof/>
          <w:color w:val="000000"/>
          <w:sz w:val="22"/>
          <w:szCs w:val="22"/>
        </w:rPr>
        <w:t xml:space="preserve">Mai Elsheikh </w:t>
      </w:r>
      <w:r>
        <w:rPr>
          <w:color w:val="000000"/>
          <w:sz w:val="22"/>
          <w:szCs w:val="22"/>
        </w:rPr>
        <w:t xml:space="preserve"> </w:t>
      </w:r>
      <w:r>
        <w:rPr>
          <w:noProof/>
          <w:color w:val="000000"/>
          <w:sz w:val="22"/>
          <w:szCs w:val="22"/>
        </w:rPr>
        <w:t>has</w:t>
      </w:r>
      <w:r>
        <w:rPr>
          <w:color w:val="000000"/>
          <w:sz w:val="22"/>
          <w:szCs w:val="22"/>
        </w:rPr>
        <w:t xml:space="preserve"> </w:t>
      </w:r>
      <w:r>
        <w:rPr>
          <w:noProof/>
          <w:color w:val="000000"/>
          <w:sz w:val="22"/>
          <w:szCs w:val="22"/>
        </w:rPr>
        <w:t>her</w:t>
      </w:r>
      <w:r>
        <w:rPr>
          <w:color w:val="000000"/>
          <w:sz w:val="22"/>
          <w:szCs w:val="22"/>
        </w:rPr>
        <w:t xml:space="preserve"> </w:t>
      </w:r>
      <w:r>
        <w:rPr>
          <w:noProof/>
          <w:color w:val="000000"/>
          <w:sz w:val="22"/>
          <w:szCs w:val="22"/>
        </w:rPr>
        <w:t>expertise in  medical research and clinical studies.She is postdoctoral researcher</w:t>
      </w:r>
      <w:r w:rsidR="00A7768D">
        <w:rPr>
          <w:noProof/>
          <w:color w:val="000000"/>
          <w:sz w:val="22"/>
          <w:szCs w:val="22"/>
        </w:rPr>
        <w:t xml:space="preserve"> had</w:t>
      </w:r>
      <w:r>
        <w:rPr>
          <w:noProof/>
          <w:color w:val="000000"/>
          <w:sz w:val="22"/>
          <w:szCs w:val="22"/>
        </w:rPr>
        <w:t xml:space="preserve"> obtained her phD in laser application in internal medicine and pediaterics</w:t>
      </w:r>
      <w:r w:rsidR="00A7768D">
        <w:rPr>
          <w:noProof/>
          <w:color w:val="000000"/>
          <w:sz w:val="22"/>
          <w:szCs w:val="22"/>
        </w:rPr>
        <w:t>Laser Institute of Enhanced Science , Cairo University,The major objectives of her research program</w:t>
      </w:r>
      <w:r>
        <w:rPr>
          <w:noProof/>
          <w:color w:val="000000"/>
          <w:sz w:val="22"/>
          <w:szCs w:val="22"/>
        </w:rPr>
        <w:t xml:space="preserve"> </w:t>
      </w:r>
      <w:r w:rsidR="00A7768D">
        <w:rPr>
          <w:noProof/>
          <w:color w:val="000000"/>
          <w:sz w:val="22"/>
          <w:szCs w:val="22"/>
        </w:rPr>
        <w:t xml:space="preserve">are </w:t>
      </w:r>
      <w:r>
        <w:rPr>
          <w:noProof/>
          <w:color w:val="000000"/>
          <w:sz w:val="22"/>
          <w:szCs w:val="22"/>
        </w:rPr>
        <w:t>evaluation</w:t>
      </w:r>
      <w:r>
        <w:rPr>
          <w:color w:val="000000"/>
          <w:sz w:val="22"/>
          <w:szCs w:val="22"/>
        </w:rPr>
        <w:t xml:space="preserve"> </w:t>
      </w:r>
      <w:r>
        <w:rPr>
          <w:noProof/>
          <w:color w:val="000000"/>
          <w:sz w:val="22"/>
          <w:szCs w:val="22"/>
        </w:rPr>
        <w:t>and</w:t>
      </w:r>
      <w:r>
        <w:rPr>
          <w:color w:val="000000"/>
          <w:sz w:val="22"/>
          <w:szCs w:val="22"/>
        </w:rPr>
        <w:t xml:space="preserve"> </w:t>
      </w:r>
      <w:r>
        <w:rPr>
          <w:noProof/>
          <w:color w:val="000000"/>
          <w:sz w:val="22"/>
          <w:szCs w:val="22"/>
        </w:rPr>
        <w:t>passion</w:t>
      </w:r>
      <w:r>
        <w:rPr>
          <w:color w:val="000000"/>
          <w:sz w:val="22"/>
          <w:szCs w:val="22"/>
        </w:rPr>
        <w:t xml:space="preserve"> </w:t>
      </w:r>
      <w:r>
        <w:rPr>
          <w:noProof/>
          <w:color w:val="000000"/>
          <w:sz w:val="22"/>
          <w:szCs w:val="22"/>
        </w:rPr>
        <w:t>in</w:t>
      </w:r>
      <w:r>
        <w:rPr>
          <w:color w:val="000000"/>
          <w:sz w:val="22"/>
          <w:szCs w:val="22"/>
        </w:rPr>
        <w:t xml:space="preserve"> </w:t>
      </w:r>
      <w:r>
        <w:rPr>
          <w:noProof/>
          <w:color w:val="000000"/>
          <w:sz w:val="22"/>
          <w:szCs w:val="22"/>
        </w:rPr>
        <w:t>improving</w:t>
      </w:r>
      <w:r>
        <w:rPr>
          <w:color w:val="000000"/>
          <w:sz w:val="22"/>
          <w:szCs w:val="22"/>
        </w:rPr>
        <w:t xml:space="preserve"> </w:t>
      </w:r>
      <w:r>
        <w:rPr>
          <w:noProof/>
          <w:color w:val="000000"/>
          <w:sz w:val="22"/>
          <w:szCs w:val="22"/>
        </w:rPr>
        <w:t>the</w:t>
      </w:r>
      <w:r>
        <w:rPr>
          <w:color w:val="000000"/>
          <w:sz w:val="22"/>
          <w:szCs w:val="22"/>
        </w:rPr>
        <w:t xml:space="preserve"> </w:t>
      </w:r>
      <w:r>
        <w:rPr>
          <w:noProof/>
          <w:color w:val="000000"/>
          <w:sz w:val="22"/>
          <w:szCs w:val="22"/>
        </w:rPr>
        <w:t>health</w:t>
      </w:r>
      <w:r>
        <w:rPr>
          <w:color w:val="000000"/>
          <w:sz w:val="22"/>
          <w:szCs w:val="22"/>
        </w:rPr>
        <w:t xml:space="preserve"> </w:t>
      </w:r>
      <w:r>
        <w:rPr>
          <w:noProof/>
          <w:color w:val="000000"/>
          <w:sz w:val="22"/>
          <w:szCs w:val="22"/>
        </w:rPr>
        <w:t>and</w:t>
      </w:r>
      <w:r>
        <w:rPr>
          <w:color w:val="000000"/>
          <w:sz w:val="22"/>
          <w:szCs w:val="22"/>
        </w:rPr>
        <w:t xml:space="preserve"> </w:t>
      </w:r>
      <w:r>
        <w:rPr>
          <w:noProof/>
          <w:color w:val="000000"/>
          <w:sz w:val="22"/>
          <w:szCs w:val="22"/>
        </w:rPr>
        <w:t>wellbeing</w:t>
      </w:r>
      <w:r w:rsidR="00A7768D">
        <w:rPr>
          <w:noProof/>
          <w:color w:val="000000"/>
          <w:sz w:val="22"/>
          <w:szCs w:val="22"/>
        </w:rPr>
        <w:t xml:space="preserve"> via laser acupuncture application with evdeince based studies on either chronic or acute d</w:t>
      </w:r>
      <w:r w:rsidR="004D58C5">
        <w:rPr>
          <w:noProof/>
          <w:color w:val="000000"/>
          <w:sz w:val="22"/>
          <w:szCs w:val="22"/>
        </w:rPr>
        <w:t>iseases</w:t>
      </w:r>
      <w:r w:rsidR="00A7768D">
        <w:rPr>
          <w:noProof/>
          <w:color w:val="000000"/>
          <w:sz w:val="22"/>
          <w:szCs w:val="22"/>
        </w:rPr>
        <w:t xml:space="preserve"> with subsequent follow up after completion of the recommenced sessions</w:t>
      </w:r>
      <w:r w:rsidR="004D58C5">
        <w:rPr>
          <w:noProof/>
          <w:color w:val="000000"/>
          <w:sz w:val="22"/>
          <w:szCs w:val="22"/>
        </w:rPr>
        <w:t>.Hence, complemantary therapy is urgently required in conjucation with convention treatment.No reported any adverse effects following laser acupuncture sessions.</w:t>
      </w:r>
      <w:r w:rsidR="00F9146C">
        <w:t xml:space="preserve">                                            </w:t>
      </w:r>
    </w:p>
    <w:p w14:paraId="4C9E531A" w14:textId="0168ED81" w:rsidR="002C5084" w:rsidRPr="00F9146C" w:rsidRDefault="00F9146C" w:rsidP="00F9146C">
      <w:pPr>
        <w:widowControl w:val="0"/>
        <w:kinsoku w:val="0"/>
        <w:autoSpaceDE w:val="0"/>
        <w:autoSpaceDN w:val="0"/>
        <w:adjustRightInd w:val="0"/>
        <w:spacing w:before="2" w:after="73"/>
        <w:ind w:left="213" w:right="216"/>
        <w:textAlignment w:val="baseline"/>
      </w:pPr>
      <w:r>
        <w:t xml:space="preserve">                                                                 </w:t>
      </w:r>
      <w:r w:rsidRPr="004D58C5">
        <w:rPr>
          <w:noProof/>
          <w:color w:val="000000"/>
          <w:sz w:val="22"/>
          <w:szCs w:val="22"/>
        </w:rPr>
        <w:t>Email:</w:t>
      </w:r>
      <w:r w:rsidR="004D58C5" w:rsidRPr="004D58C5">
        <w:rPr>
          <w:noProof/>
          <w:color w:val="000000"/>
          <w:sz w:val="22"/>
          <w:szCs w:val="22"/>
        </w:rPr>
        <w:t>mai.seoudy@yahoo.com</w:t>
      </w:r>
    </w:p>
    <w:p w14:paraId="10370A3F" w14:textId="62D229A9" w:rsidR="002C5084" w:rsidRDefault="00000000" w:rsidP="00F9146C">
      <w:pPr>
        <w:widowControl w:val="0"/>
        <w:kinsoku w:val="0"/>
        <w:autoSpaceDE w:val="0"/>
        <w:autoSpaceDN w:val="0"/>
        <w:adjustRightInd w:val="0"/>
        <w:spacing w:line="145" w:lineRule="auto"/>
        <w:jc w:val="both"/>
        <w:textAlignment w:val="baseline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08A4258" wp14:editId="531FCB16">
                <wp:simplePos x="0" y="0"/>
                <wp:positionH relativeFrom="page">
                  <wp:posOffset>2055495</wp:posOffset>
                </wp:positionH>
                <wp:positionV relativeFrom="paragraph">
                  <wp:posOffset>75849</wp:posOffset>
                </wp:positionV>
                <wp:extent cx="3448685" cy="6350"/>
                <wp:effectExtent l="0" t="0" r="0" b="0"/>
                <wp:wrapNone/>
                <wp:docPr id="56" name="Freeform: Shap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44868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48685" h="6350">
                              <a:moveTo>
                                <a:pt x="3175" y="3175"/>
                              </a:moveTo>
                              <a:lnTo>
                                <a:pt x="3445510" y="3175"/>
                              </a:lnTo>
                            </a:path>
                          </a:pathLst>
                        </a:custGeom>
                        <a:ln w="6350" cap="flat" cmpd="sng">
                          <a:solidFill>
                            <a:srgbClr val="004080">
                              <a:alpha val="100000"/>
                            </a:srgbClr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BB638E" id="Freeform: Shape 1" o:spid="_x0000_s1026" style="position:absolute;margin-left:161.85pt;margin-top:5.95pt;width:271.55pt;height: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4868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" path="m3175,3175r3442335,e" filled="f" strokecolor="#004080" strokeweight=".5pt">
                <v:path arrowok="t"/>
                <o:lock v:ext="edit" aspectratio="t"/>
                <w10:wrap anchorx="page"/>
              </v:shape>
            </w:pict>
          </mc:Fallback>
        </mc:AlternateContent>
      </w:r>
    </w:p>
    <w:p w14:paraId="2A90C910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before="1" w:line="195" w:lineRule="auto"/>
        <w:jc w:val="both"/>
        <w:textAlignment w:val="baseline"/>
        <w:rPr>
          <w:rFonts w:ascii="Arial" w:eastAsia="Arial" w:hAnsi="Arial" w:cs="Arial"/>
        </w:rPr>
      </w:pPr>
    </w:p>
    <w:p w14:paraId="0F7E2ACE" w14:textId="77777777" w:rsidR="002C5084" w:rsidRDefault="00000000">
      <w:pPr>
        <w:widowControl w:val="0"/>
        <w:kinsoku w:val="0"/>
        <w:autoSpaceDE w:val="0"/>
        <w:autoSpaceDN w:val="0"/>
        <w:adjustRightInd w:val="0"/>
        <w:spacing w:before="1" w:line="239" w:lineRule="auto"/>
        <w:textAlignment w:val="baseline"/>
        <w:outlineLvl w:val="3"/>
      </w:pPr>
      <w:r>
        <w:rPr>
          <w:rFonts w:ascii="Arial" w:eastAsia="Arial" w:hAnsi="Arial" w:cs="Arial"/>
          <w:noProof/>
          <w:color w:val="000000"/>
          <w:sz w:val="29"/>
          <w:szCs w:val="29"/>
        </w:rPr>
        <w:t>References:</w:t>
      </w:r>
    </w:p>
    <w:p w14:paraId="27F19436" w14:textId="77777777" w:rsidR="00F9146C" w:rsidRPr="00F9146C" w:rsidRDefault="00F9146C" w:rsidP="00F9146C">
      <w:pPr>
        <w:numPr>
          <w:ilvl w:val="0"/>
          <w:numId w:val="2"/>
        </w:numPr>
        <w:kinsoku w:val="0"/>
        <w:overflowPunct w:val="0"/>
        <w:ind w:left="1166"/>
        <w:contextualSpacing/>
        <w:textAlignment w:val="baseline"/>
        <w:rPr>
          <w:noProof/>
          <w:color w:val="000000"/>
          <w:sz w:val="22"/>
          <w:szCs w:val="22"/>
        </w:rPr>
      </w:pPr>
      <w:r w:rsidRPr="00F9146C">
        <w:rPr>
          <w:noProof/>
          <w:color w:val="000000"/>
          <w:sz w:val="22"/>
          <w:szCs w:val="22"/>
        </w:rPr>
        <w:t>Liu C, Li T, Wang Z, et al. Scalp acupuncture treatment for children’s autism spectrum disorders: a systematic review and meta-analysis. Medicine (Baltimore) 2019;98:e14880</w:t>
      </w:r>
    </w:p>
    <w:p w14:paraId="79CF9888" w14:textId="77777777" w:rsidR="00F9146C" w:rsidRPr="00F9146C" w:rsidRDefault="00F9146C" w:rsidP="00F9146C">
      <w:pPr>
        <w:numPr>
          <w:ilvl w:val="0"/>
          <w:numId w:val="2"/>
        </w:numPr>
        <w:kinsoku w:val="0"/>
        <w:overflowPunct w:val="0"/>
        <w:ind w:left="1166"/>
        <w:contextualSpacing/>
        <w:textAlignment w:val="baseline"/>
        <w:rPr>
          <w:noProof/>
          <w:color w:val="000000"/>
          <w:sz w:val="22"/>
          <w:szCs w:val="22"/>
        </w:rPr>
      </w:pPr>
      <w:r w:rsidRPr="00F9146C">
        <w:rPr>
          <w:noProof/>
          <w:color w:val="000000"/>
          <w:sz w:val="22"/>
          <w:szCs w:val="22"/>
        </w:rPr>
        <w:t>DeFreitas LF, Hamblin MR (2016) Proposed mechanisms of photobiomodulation or low–level light therapy. IEEE J Select Topics Quant Electronics 22:7000417</w:t>
      </w:r>
    </w:p>
    <w:p w14:paraId="0C3DFC70" w14:textId="1E73CBF1" w:rsidR="00F9146C" w:rsidRPr="00F9146C" w:rsidRDefault="00F9146C" w:rsidP="00F9146C">
      <w:pPr>
        <w:numPr>
          <w:ilvl w:val="0"/>
          <w:numId w:val="2"/>
        </w:numPr>
        <w:kinsoku w:val="0"/>
        <w:overflowPunct w:val="0"/>
        <w:ind w:left="1166"/>
        <w:contextualSpacing/>
        <w:textAlignment w:val="baseline"/>
        <w:rPr>
          <w:noProof/>
          <w:color w:val="000000"/>
          <w:sz w:val="22"/>
          <w:szCs w:val="22"/>
        </w:rPr>
      </w:pPr>
      <w:r w:rsidRPr="00F9146C">
        <w:rPr>
          <w:noProof/>
          <w:color w:val="000000"/>
          <w:sz w:val="22"/>
          <w:szCs w:val="22"/>
        </w:rPr>
        <w:t>Xi YF, Liu YY, et al. Efficacy of intelligence-increasing acupuncture method for improving linguistic function in autism children. Shanghai J Acupunct Moxibustion. 2007;26(5): 7–8.</w:t>
      </w:r>
    </w:p>
    <w:p w14:paraId="410A150D" w14:textId="77777777" w:rsidR="00F9146C" w:rsidRPr="00F9146C" w:rsidRDefault="00F9146C" w:rsidP="00F9146C">
      <w:pPr>
        <w:numPr>
          <w:ilvl w:val="0"/>
          <w:numId w:val="3"/>
        </w:numPr>
        <w:kinsoku w:val="0"/>
        <w:overflowPunct w:val="0"/>
        <w:ind w:left="1166"/>
        <w:contextualSpacing/>
        <w:textAlignment w:val="baseline"/>
        <w:rPr>
          <w:noProof/>
          <w:color w:val="000000"/>
          <w:sz w:val="22"/>
          <w:szCs w:val="22"/>
        </w:rPr>
      </w:pPr>
      <w:r w:rsidRPr="00F9146C">
        <w:rPr>
          <w:noProof/>
          <w:color w:val="000000"/>
          <w:sz w:val="22"/>
          <w:szCs w:val="22"/>
        </w:rPr>
        <w:t>Wong VC, Chen WX. Randomized controlled trial of electroacupuncture for autism spectrum 379 disorder. Altern Med Rev. 2010;15(2):136–146.</w:t>
      </w:r>
    </w:p>
    <w:p w14:paraId="175C0AB8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line="303" w:lineRule="auto"/>
        <w:jc w:val="both"/>
        <w:textAlignment w:val="baseline"/>
        <w:rPr>
          <w:rFonts w:ascii="Arial" w:eastAsia="Arial" w:hAnsi="Arial" w:cs="Arial"/>
        </w:rPr>
      </w:pPr>
    </w:p>
    <w:p w14:paraId="4113F4E8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line="303" w:lineRule="auto"/>
        <w:jc w:val="both"/>
        <w:textAlignment w:val="baseline"/>
        <w:rPr>
          <w:rFonts w:ascii="Arial" w:eastAsia="Arial" w:hAnsi="Arial" w:cs="Arial"/>
        </w:rPr>
      </w:pPr>
    </w:p>
    <w:p w14:paraId="35A74DBC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line="303" w:lineRule="auto"/>
        <w:jc w:val="both"/>
        <w:textAlignment w:val="baseline"/>
        <w:rPr>
          <w:rFonts w:ascii="Arial" w:eastAsia="Arial" w:hAnsi="Arial" w:cs="Arial"/>
        </w:rPr>
      </w:pPr>
    </w:p>
    <w:p w14:paraId="6E5DFCE3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line="303" w:lineRule="auto"/>
        <w:jc w:val="both"/>
        <w:textAlignment w:val="baseline"/>
        <w:rPr>
          <w:rFonts w:ascii="Arial" w:eastAsia="Arial" w:hAnsi="Arial" w:cs="Arial"/>
        </w:rPr>
      </w:pPr>
    </w:p>
    <w:p w14:paraId="26BB7745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line="303" w:lineRule="auto"/>
        <w:jc w:val="both"/>
        <w:textAlignment w:val="baseline"/>
        <w:rPr>
          <w:rFonts w:ascii="Arial" w:eastAsia="Arial" w:hAnsi="Arial" w:cs="Arial"/>
        </w:rPr>
      </w:pPr>
    </w:p>
    <w:p w14:paraId="00DB4DA3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line="303" w:lineRule="auto"/>
        <w:jc w:val="both"/>
        <w:textAlignment w:val="baseline"/>
        <w:rPr>
          <w:rFonts w:ascii="Arial" w:eastAsia="Arial" w:hAnsi="Arial" w:cs="Arial"/>
        </w:rPr>
      </w:pPr>
    </w:p>
    <w:p w14:paraId="783E2933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before="1" w:line="303" w:lineRule="auto"/>
        <w:jc w:val="both"/>
        <w:textAlignment w:val="baseline"/>
        <w:rPr>
          <w:rFonts w:ascii="Arial" w:eastAsia="Arial" w:hAnsi="Arial" w:cs="Arial"/>
        </w:rPr>
      </w:pPr>
    </w:p>
    <w:p w14:paraId="03BF7235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line="412" w:lineRule="auto"/>
        <w:jc w:val="both"/>
        <w:textAlignment w:val="baseline"/>
        <w:rPr>
          <w:rFonts w:ascii="Arial" w:eastAsia="Arial" w:hAnsi="Arial" w:cs="Arial"/>
        </w:rPr>
      </w:pPr>
    </w:p>
    <w:p w14:paraId="628D10D3" w14:textId="77777777" w:rsidR="002C5084" w:rsidRDefault="002C5084">
      <w:pPr>
        <w:sectPr w:rsidR="002C5084">
          <w:type w:val="continuous"/>
          <w:pgSz w:w="11920" w:h="16860"/>
          <w:pgMar w:top="533" w:right="600" w:bottom="375" w:left="617" w:header="0" w:footer="0" w:gutter="0"/>
          <w:cols w:space="425"/>
        </w:sectPr>
      </w:pPr>
    </w:p>
    <w:p w14:paraId="58CB69FC" w14:textId="77777777" w:rsidR="002C5084" w:rsidRDefault="00000000">
      <w:pPr>
        <w:widowControl w:val="0"/>
        <w:kinsoku w:val="0"/>
        <w:autoSpaceDE w:val="0"/>
        <w:autoSpaceDN w:val="0"/>
        <w:adjustRightInd w:val="0"/>
        <w:spacing w:before="2" w:after="10" w:line="239" w:lineRule="auto"/>
        <w:ind w:left="103"/>
        <w:textAlignment w:val="baseline"/>
      </w:pPr>
      <w:r>
        <w:rPr>
          <w:rFonts w:ascii="Arial" w:eastAsia="Arial" w:hAnsi="Arial" w:cs="Arial"/>
          <w:noProof/>
          <w:color w:val="FFFFFF"/>
          <w:sz w:val="16"/>
          <w:szCs w:val="16"/>
        </w:rPr>
        <w:t>J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Arial" w:eastAsia="Arial" w:hAnsi="Arial" w:cs="Arial"/>
          <w:noProof/>
          <w:color w:val="FFFFFF"/>
          <w:sz w:val="16"/>
          <w:szCs w:val="16"/>
        </w:rPr>
        <w:t>Pain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Arial" w:eastAsia="Arial" w:hAnsi="Arial" w:cs="Arial"/>
          <w:noProof/>
          <w:color w:val="FFFFFF"/>
          <w:sz w:val="16"/>
          <w:szCs w:val="16"/>
        </w:rPr>
        <w:t>Relief</w:t>
      </w:r>
    </w:p>
    <w:p w14:paraId="0EADC1A4" w14:textId="77777777" w:rsidR="002C5084" w:rsidRDefault="00000000">
      <w:pPr>
        <w:widowControl w:val="0"/>
        <w:kinsoku w:val="0"/>
        <w:autoSpaceDE w:val="0"/>
        <w:autoSpaceDN w:val="0"/>
        <w:adjustRightInd w:val="0"/>
        <w:spacing w:before="10"/>
        <w:ind w:left="103"/>
        <w:textAlignment w:val="baseline"/>
      </w:pPr>
      <w:r>
        <w:rPr>
          <w:rFonts w:ascii="Arial" w:eastAsia="Arial" w:hAnsi="Arial" w:cs="Arial"/>
          <w:noProof/>
          <w:color w:val="FFFFFF"/>
          <w:sz w:val="16"/>
          <w:szCs w:val="16"/>
        </w:rPr>
        <w:t>ISSN: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Arial" w:eastAsia="Arial" w:hAnsi="Arial" w:cs="Arial"/>
          <w:noProof/>
          <w:color w:val="FFFFFF"/>
          <w:sz w:val="16"/>
          <w:szCs w:val="16"/>
        </w:rPr>
        <w:t>2167-0846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Arial" w:eastAsia="Arial" w:hAnsi="Arial" w:cs="Arial"/>
          <w:noProof/>
          <w:color w:val="FFFFFF"/>
          <w:sz w:val="16"/>
          <w:szCs w:val="16"/>
        </w:rPr>
        <w:t>JPAR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Arial" w:eastAsia="Arial" w:hAnsi="Arial" w:cs="Arial"/>
          <w:noProof/>
          <w:color w:val="FFFFFF"/>
          <w:sz w:val="16"/>
          <w:szCs w:val="16"/>
        </w:rPr>
        <w:t>an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Arial" w:eastAsia="Arial" w:hAnsi="Arial" w:cs="Arial"/>
          <w:noProof/>
          <w:color w:val="FFFFFF"/>
          <w:sz w:val="16"/>
          <w:szCs w:val="16"/>
        </w:rPr>
        <w:t>open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Arial" w:eastAsia="Arial" w:hAnsi="Arial" w:cs="Arial"/>
          <w:noProof/>
          <w:color w:val="FFFFFF"/>
          <w:sz w:val="16"/>
          <w:szCs w:val="16"/>
        </w:rPr>
        <w:t>access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Arial" w:eastAsia="Arial" w:hAnsi="Arial" w:cs="Arial"/>
          <w:noProof/>
          <w:color w:val="FFFFFF"/>
          <w:sz w:val="16"/>
          <w:szCs w:val="16"/>
        </w:rPr>
        <w:t>journa</w:t>
      </w:r>
    </w:p>
    <w:p w14:paraId="3AEA62EE" w14:textId="77777777" w:rsidR="002C5084" w:rsidRDefault="002C5084">
      <w:pPr>
        <w:widowControl w:val="0"/>
        <w:kinsoku w:val="0"/>
        <w:autoSpaceDE w:val="0"/>
        <w:autoSpaceDN w:val="0"/>
        <w:adjustRightInd w:val="0"/>
        <w:spacing w:line="100" w:lineRule="auto"/>
        <w:ind w:left="103"/>
        <w:jc w:val="both"/>
        <w:textAlignment w:val="baseline"/>
        <w:rPr>
          <w:rFonts w:ascii="Arial" w:eastAsia="Arial" w:hAnsi="Arial" w:cs="Arial"/>
        </w:rPr>
      </w:pPr>
    </w:p>
    <w:p w14:paraId="4CE220B2" w14:textId="77777777" w:rsidR="002C5084" w:rsidRDefault="00000000">
      <w:pPr>
        <w:widowControl w:val="0"/>
        <w:kinsoku w:val="0"/>
        <w:autoSpaceDE w:val="0"/>
        <w:autoSpaceDN w:val="0"/>
        <w:adjustRightInd w:val="0"/>
        <w:spacing w:before="1" w:after="39" w:line="221" w:lineRule="auto"/>
        <w:textAlignment w:val="baseline"/>
        <w:outlineLvl w:val="4"/>
      </w:pPr>
      <w:r>
        <w:rPr>
          <w:rFonts w:ascii="Arial" w:eastAsia="Arial" w:hAnsi="Arial" w:cs="Arial"/>
          <w:noProof/>
          <w:color w:val="FFFFFF"/>
          <w:w w:val="91"/>
          <w:sz w:val="24"/>
          <w:szCs w:val="24"/>
        </w:rPr>
        <w:t>Fibromya</w:t>
      </w:r>
      <w:r>
        <w:rPr>
          <w:rFonts w:ascii="Arial" w:eastAsia="Arial" w:hAnsi="Arial" w:cs="Arial"/>
          <w:noProof/>
          <w:color w:val="FFFFFF"/>
          <w:w w:val="92"/>
          <w:sz w:val="24"/>
          <w:szCs w:val="24"/>
        </w:rPr>
        <w:t>lgia</w:t>
      </w:r>
      <w:r>
        <w:rPr>
          <w:rFonts w:ascii="Arial" w:eastAsia="Arial" w:hAnsi="Arial"/>
          <w:color w:val="FFFFFF"/>
          <w:spacing w:val="3"/>
          <w:w w:val="70"/>
          <w:sz w:val="24"/>
          <w:szCs w:val="24"/>
        </w:rPr>
        <w:t xml:space="preserve"> </w:t>
      </w:r>
      <w:r>
        <w:rPr>
          <w:rFonts w:ascii="Arial" w:eastAsia="Arial" w:hAnsi="Arial" w:cs="Arial"/>
          <w:noProof/>
          <w:color w:val="FFFFFF"/>
          <w:w w:val="92"/>
          <w:sz w:val="24"/>
          <w:szCs w:val="24"/>
        </w:rPr>
        <w:t>2016</w:t>
      </w:r>
    </w:p>
    <w:p w14:paraId="1A0D3D82" w14:textId="77777777" w:rsidR="002C5084" w:rsidRDefault="00000000">
      <w:pPr>
        <w:widowControl w:val="0"/>
        <w:kinsoku w:val="0"/>
        <w:autoSpaceDE w:val="0"/>
        <w:autoSpaceDN w:val="0"/>
        <w:adjustRightInd w:val="0"/>
        <w:spacing w:before="39" w:line="217" w:lineRule="auto"/>
        <w:ind w:left="275"/>
        <w:textAlignment w:val="baseline"/>
      </w:pPr>
      <w:r>
        <w:rPr>
          <w:rFonts w:ascii="Arial" w:eastAsia="Arial" w:hAnsi="Arial" w:cs="Arial"/>
          <w:noProof/>
          <w:color w:val="FFFFFF"/>
          <w:sz w:val="16"/>
          <w:szCs w:val="16"/>
        </w:rPr>
        <w:t>June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Arial" w:eastAsia="Arial" w:hAnsi="Arial" w:cs="Arial"/>
          <w:noProof/>
          <w:color w:val="FFFFFF"/>
          <w:sz w:val="16"/>
          <w:szCs w:val="16"/>
        </w:rPr>
        <w:t>15-16,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Arial" w:eastAsia="Arial" w:hAnsi="Arial" w:cs="Arial"/>
          <w:noProof/>
          <w:color w:val="FFFFFF"/>
          <w:sz w:val="16"/>
          <w:szCs w:val="16"/>
        </w:rPr>
        <w:t>2016</w:t>
      </w:r>
    </w:p>
    <w:p w14:paraId="08FD6CD6" w14:textId="77777777" w:rsidR="002C5084" w:rsidRDefault="00000000">
      <w:pPr>
        <w:spacing w:line="14" w:lineRule="exact"/>
      </w:pPr>
      <w:r>
        <w:br w:type="column"/>
      </w:r>
    </w:p>
    <w:p w14:paraId="7D450197" w14:textId="77777777" w:rsidR="002C5084" w:rsidRDefault="00000000">
      <w:pPr>
        <w:widowControl w:val="0"/>
        <w:kinsoku w:val="0"/>
        <w:autoSpaceDE w:val="0"/>
        <w:autoSpaceDN w:val="0"/>
        <w:adjustRightInd w:val="0"/>
        <w:spacing w:before="20" w:after="3" w:line="284" w:lineRule="auto"/>
        <w:ind w:left="1260" w:right="120" w:hanging="1260"/>
        <w:textAlignment w:val="baseline"/>
      </w:pPr>
      <w:r>
        <w:rPr>
          <w:rFonts w:ascii="Arial" w:eastAsia="Arial" w:hAnsi="Arial" w:cs="Arial"/>
          <w:noProof/>
          <w:color w:val="FFFFFF"/>
          <w:sz w:val="16"/>
          <w:szCs w:val="16"/>
        </w:rPr>
        <w:t>Volume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Arial" w:eastAsia="Arial" w:hAnsi="Arial" w:cs="Arial"/>
          <w:noProof/>
          <w:color w:val="FFFFFF"/>
          <w:sz w:val="16"/>
          <w:szCs w:val="16"/>
        </w:rPr>
        <w:t>5,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Arial" w:eastAsia="Arial" w:hAnsi="Arial" w:cs="Arial"/>
          <w:noProof/>
          <w:color w:val="FFFFFF"/>
          <w:sz w:val="16"/>
          <w:szCs w:val="16"/>
        </w:rPr>
        <w:t>Issue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Arial" w:eastAsia="Arial" w:hAnsi="Arial" w:cs="Arial"/>
          <w:noProof/>
          <w:color w:val="FFFFFF"/>
          <w:sz w:val="16"/>
          <w:szCs w:val="16"/>
        </w:rPr>
        <w:t>3(Suppl)</w:t>
      </w:r>
      <w:r>
        <w:rPr>
          <w:rFonts w:ascii="Arial" w:eastAsia="Arial" w:hAnsi="Arial"/>
          <w:color w:val="FFFFFF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noProof/>
          <w:color w:val="FFFFFF"/>
          <w:sz w:val="16"/>
          <w:szCs w:val="16"/>
        </w:rPr>
        <w:t>Page</w:t>
      </w:r>
      <w:r>
        <w:rPr>
          <w:rFonts w:ascii="Cambria Math" w:eastAsia="Cambria Math" w:hAnsi="Cambria Math"/>
          <w:color w:val="FFFFFF"/>
          <w:spacing w:val="1"/>
          <w:sz w:val="16"/>
          <w:szCs w:val="16"/>
        </w:rPr>
        <w:t xml:space="preserve"> </w:t>
      </w:r>
      <w:r>
        <w:rPr>
          <w:rFonts w:ascii="Cambria Math" w:eastAsia="Cambria Math" w:hAnsi="Cambria Math" w:cs="Cambria Math"/>
          <w:noProof/>
          <w:color w:val="FFFFFF"/>
          <w:sz w:val="16"/>
          <w:szCs w:val="16"/>
        </w:rPr>
        <w:t>40</w:t>
      </w:r>
    </w:p>
    <w:sectPr w:rsidR="002C5084">
      <w:type w:val="continuous"/>
      <w:pgSz w:w="11920" w:h="16860"/>
      <w:pgMar w:top="533" w:right="600" w:bottom="375" w:left="617" w:header="0" w:footer="0" w:gutter="0"/>
      <w:cols w:num="3" w:space="720" w:equalWidth="0">
        <w:col w:w="3443" w:space="1003"/>
        <w:col w:w="1796" w:space="2532"/>
        <w:col w:w="192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vOTb92eb7df.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OT863180fb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OT863180fb+fb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P4C4E7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OTb0c9bf5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662D4"/>
    <w:multiLevelType w:val="hybridMultilevel"/>
    <w:tmpl w:val="501EF626"/>
    <w:lvl w:ilvl="0" w:tplc="CD2CC0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9C7C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E94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0A71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824B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0285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088C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CC21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26E4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45AAC"/>
    <w:multiLevelType w:val="hybridMultilevel"/>
    <w:tmpl w:val="8822F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750401"/>
    <w:multiLevelType w:val="hybridMultilevel"/>
    <w:tmpl w:val="6D782FF8"/>
    <w:lvl w:ilvl="0" w:tplc="82660B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1056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7C3A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DE47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1E6C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E036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E605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C87C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D45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6288511">
    <w:abstractNumId w:val="1"/>
  </w:num>
  <w:num w:numId="2" w16cid:durableId="1156534807">
    <w:abstractNumId w:val="2"/>
  </w:num>
  <w:num w:numId="3" w16cid:durableId="48000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84"/>
    <w:rsid w:val="000168B6"/>
    <w:rsid w:val="002C5084"/>
    <w:rsid w:val="004D58C5"/>
    <w:rsid w:val="00A152B3"/>
    <w:rsid w:val="00A7768D"/>
    <w:rsid w:val="00F2327A"/>
    <w:rsid w:val="00F9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8CE27"/>
  <w15:docId w15:val="{544EFB85-A8C3-4DCE-8384-243EA5FC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8C5"/>
    <w:pPr>
      <w:ind w:left="720"/>
      <w:contextualSpacing/>
    </w:pPr>
    <w:rPr>
      <w:lang w:eastAsia="ar-SA"/>
    </w:rPr>
  </w:style>
  <w:style w:type="character" w:styleId="Hyperlink">
    <w:name w:val="Hyperlink"/>
    <w:basedOn w:val="DefaultParagraphFont"/>
    <w:uiPriority w:val="99"/>
    <w:semiHidden/>
    <w:unhideWhenUsed/>
    <w:rsid w:val="00F9146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9146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6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6521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64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2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44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7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45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8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://dx.doi.org/10.4172/2167-0846.C1.0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yehia &amp; omar</dc:creator>
  <cp:lastModifiedBy>yehia &amp; omar</cp:lastModifiedBy>
  <cp:revision>4</cp:revision>
  <dcterms:created xsi:type="dcterms:W3CDTF">2023-09-27T06:39:00Z</dcterms:created>
  <dcterms:modified xsi:type="dcterms:W3CDTF">2023-09-27T06:43:00Z</dcterms:modified>
</cp:coreProperties>
</file>