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E21D55" w14:textId="77777777" w:rsidR="000523DC" w:rsidRDefault="000523DC" w:rsidP="000523DC">
      <w:pPr>
        <w:widowControl w:val="0"/>
        <w:autoSpaceDE w:val="0"/>
        <w:autoSpaceDN w:val="0"/>
        <w:adjustRightInd w:val="0"/>
        <w:rPr>
          <w:rFonts w:ascii="Times New Roman" w:hAnsi="Times New Roman" w:cs="Times New Roman"/>
          <w:b/>
          <w:lang w:val="en-US"/>
        </w:rPr>
      </w:pPr>
      <w:bookmarkStart w:id="0" w:name="OLE_LINK7"/>
      <w:bookmarkStart w:id="1" w:name="OLE_LINK8"/>
      <w:r w:rsidRPr="00DA4830">
        <w:rPr>
          <w:rFonts w:ascii="Times New Roman" w:hAnsi="Times New Roman" w:cs="Times New Roman"/>
          <w:b/>
          <w:sz w:val="23"/>
          <w:szCs w:val="23"/>
        </w:rPr>
        <w:t>Controlled dimensions using Block copolymers</w:t>
      </w:r>
      <w:r w:rsidRPr="00DA4830">
        <w:rPr>
          <w:rFonts w:ascii="Times New Roman" w:hAnsi="Times New Roman" w:cs="Times New Roman"/>
          <w:b/>
          <w:lang w:val="en-US"/>
        </w:rPr>
        <w:t xml:space="preserve"> for various</w:t>
      </w:r>
      <w:r w:rsidRPr="00182B48">
        <w:rPr>
          <w:rFonts w:ascii="Times New Roman" w:hAnsi="Times New Roman" w:cs="Times New Roman"/>
          <w:b/>
          <w:lang w:val="en-US"/>
        </w:rPr>
        <w:t xml:space="preserve"> applications</w:t>
      </w:r>
    </w:p>
    <w:p w14:paraId="288C051F" w14:textId="77777777" w:rsidR="000523DC" w:rsidRPr="00E719D7" w:rsidRDefault="000523DC" w:rsidP="000523DC">
      <w:pPr>
        <w:widowControl w:val="0"/>
        <w:autoSpaceDE w:val="0"/>
        <w:autoSpaceDN w:val="0"/>
        <w:adjustRightInd w:val="0"/>
        <w:jc w:val="center"/>
        <w:rPr>
          <w:rFonts w:ascii="Times New Roman" w:hAnsi="Times New Roman" w:cs="Times New Roman"/>
          <w:b/>
          <w:lang w:val="en-US"/>
        </w:rPr>
      </w:pPr>
    </w:p>
    <w:bookmarkEnd w:id="0"/>
    <w:bookmarkEnd w:id="1"/>
    <w:p w14:paraId="1EAD356E" w14:textId="77777777" w:rsidR="000523DC" w:rsidRPr="00DB193D" w:rsidRDefault="000523DC" w:rsidP="000523DC">
      <w:pPr>
        <w:pStyle w:val="PMMAuthornames"/>
        <w:rPr>
          <w:sz w:val="24"/>
        </w:rPr>
      </w:pPr>
      <w:r>
        <w:rPr>
          <w:sz w:val="24"/>
        </w:rPr>
        <w:t>H. Yondemli</w:t>
      </w:r>
      <w:r w:rsidRPr="00820E6E">
        <w:rPr>
          <w:sz w:val="24"/>
          <w:vertAlign w:val="superscript"/>
        </w:rPr>
        <w:t>1</w:t>
      </w:r>
      <w:r>
        <w:rPr>
          <w:sz w:val="24"/>
        </w:rPr>
        <w:t>,</w:t>
      </w:r>
      <w:r w:rsidRPr="00DB193D">
        <w:rPr>
          <w:sz w:val="24"/>
        </w:rPr>
        <w:t xml:space="preserve"> </w:t>
      </w:r>
      <w:r>
        <w:rPr>
          <w:sz w:val="24"/>
        </w:rPr>
        <w:t>E. Citak</w:t>
      </w:r>
      <w:r w:rsidRPr="00820E6E">
        <w:rPr>
          <w:sz w:val="24"/>
          <w:vertAlign w:val="superscript"/>
        </w:rPr>
        <w:t>1</w:t>
      </w:r>
      <w:r>
        <w:rPr>
          <w:sz w:val="24"/>
        </w:rPr>
        <w:t>, M. Karaman</w:t>
      </w:r>
      <w:r w:rsidRPr="00820E6E">
        <w:rPr>
          <w:sz w:val="24"/>
          <w:vertAlign w:val="superscript"/>
        </w:rPr>
        <w:t xml:space="preserve">1, </w:t>
      </w:r>
      <w:r>
        <w:rPr>
          <w:sz w:val="24"/>
          <w:vertAlign w:val="superscript"/>
        </w:rPr>
        <w:t xml:space="preserve">3, </w:t>
      </w:r>
      <w:r w:rsidRPr="00DB193D">
        <w:rPr>
          <w:sz w:val="24"/>
          <w:u w:val="single"/>
        </w:rPr>
        <w:t>M Ersoz</w:t>
      </w:r>
      <w:r w:rsidRPr="00082D17">
        <w:rPr>
          <w:sz w:val="24"/>
          <w:u w:val="single"/>
          <w:vertAlign w:val="superscript"/>
        </w:rPr>
        <w:t>2</w:t>
      </w:r>
    </w:p>
    <w:p w14:paraId="75E77527" w14:textId="77777777" w:rsidR="000523DC" w:rsidRPr="00E719D7" w:rsidRDefault="000523DC" w:rsidP="000523DC">
      <w:pPr>
        <w:pStyle w:val="PMMAuthorAffiliationcentered"/>
        <w:spacing w:before="0"/>
        <w:jc w:val="both"/>
        <w:rPr>
          <w:sz w:val="22"/>
          <w:szCs w:val="22"/>
        </w:rPr>
      </w:pPr>
      <w:r w:rsidRPr="00E719D7">
        <w:rPr>
          <w:rFonts w:eastAsia="Times New Roman"/>
          <w:sz w:val="22"/>
          <w:szCs w:val="22"/>
          <w:vertAlign w:val="superscript"/>
        </w:rPr>
        <w:t>1</w:t>
      </w:r>
      <w:r w:rsidRPr="00E719D7">
        <w:rPr>
          <w:sz w:val="22"/>
          <w:szCs w:val="22"/>
        </w:rPr>
        <w:t>Selcuk University, Advanced Technology Research</w:t>
      </w:r>
      <w:r>
        <w:rPr>
          <w:sz w:val="22"/>
          <w:szCs w:val="22"/>
        </w:rPr>
        <w:t xml:space="preserve"> </w:t>
      </w:r>
      <w:r w:rsidRPr="00E719D7">
        <w:rPr>
          <w:sz w:val="22"/>
          <w:szCs w:val="22"/>
        </w:rPr>
        <w:t>&amp;</w:t>
      </w:r>
      <w:r>
        <w:rPr>
          <w:sz w:val="22"/>
          <w:szCs w:val="22"/>
        </w:rPr>
        <w:t xml:space="preserve"> </w:t>
      </w:r>
      <w:r w:rsidRPr="00E719D7">
        <w:rPr>
          <w:sz w:val="22"/>
          <w:szCs w:val="22"/>
        </w:rPr>
        <w:t>Application Center 42075 Konya, Turkey</w:t>
      </w:r>
      <w:r w:rsidRPr="00E719D7">
        <w:rPr>
          <w:rFonts w:eastAsia="Times New Roman"/>
          <w:sz w:val="22"/>
          <w:szCs w:val="22"/>
          <w:vertAlign w:val="superscript"/>
        </w:rPr>
        <w:t xml:space="preserve"> </w:t>
      </w:r>
    </w:p>
    <w:p w14:paraId="4B866236" w14:textId="77777777" w:rsidR="000523DC" w:rsidRPr="00E719D7" w:rsidRDefault="000523DC" w:rsidP="000523DC">
      <w:pPr>
        <w:pStyle w:val="PMMAuthorAffiliationcentered"/>
        <w:spacing w:before="0"/>
        <w:jc w:val="both"/>
        <w:rPr>
          <w:sz w:val="22"/>
          <w:szCs w:val="22"/>
        </w:rPr>
      </w:pPr>
      <w:r w:rsidRPr="00E719D7">
        <w:rPr>
          <w:sz w:val="22"/>
          <w:szCs w:val="22"/>
          <w:vertAlign w:val="superscript"/>
        </w:rPr>
        <w:t>2</w:t>
      </w:r>
      <w:r w:rsidRPr="00E719D7">
        <w:rPr>
          <w:sz w:val="22"/>
          <w:szCs w:val="22"/>
        </w:rPr>
        <w:t>Selcuk University, Faculty of Science, Department of Chemistry, 42075 Konya, Turkey</w:t>
      </w:r>
      <w:r w:rsidRPr="00E719D7">
        <w:rPr>
          <w:rFonts w:eastAsia="Times New Roman"/>
          <w:sz w:val="22"/>
          <w:szCs w:val="22"/>
          <w:vertAlign w:val="superscript"/>
        </w:rPr>
        <w:t xml:space="preserve"> </w:t>
      </w:r>
    </w:p>
    <w:p w14:paraId="7D7293FF" w14:textId="77777777" w:rsidR="000523DC" w:rsidRDefault="000523DC" w:rsidP="000523DC">
      <w:pPr>
        <w:pStyle w:val="PMMAuthorAffiliationcentered"/>
        <w:spacing w:before="0"/>
        <w:jc w:val="both"/>
        <w:rPr>
          <w:sz w:val="22"/>
          <w:szCs w:val="22"/>
        </w:rPr>
      </w:pPr>
      <w:r>
        <w:rPr>
          <w:sz w:val="22"/>
          <w:szCs w:val="22"/>
          <w:vertAlign w:val="superscript"/>
        </w:rPr>
        <w:t>3</w:t>
      </w:r>
      <w:r w:rsidRPr="00E719D7">
        <w:rPr>
          <w:sz w:val="22"/>
          <w:szCs w:val="22"/>
        </w:rPr>
        <w:t xml:space="preserve">Selcuk University, Faculty of </w:t>
      </w:r>
      <w:r>
        <w:rPr>
          <w:sz w:val="22"/>
          <w:szCs w:val="22"/>
        </w:rPr>
        <w:t>Enginnering</w:t>
      </w:r>
      <w:r w:rsidRPr="00E719D7">
        <w:rPr>
          <w:sz w:val="22"/>
          <w:szCs w:val="22"/>
        </w:rPr>
        <w:t>, Department of Chemi</w:t>
      </w:r>
      <w:r>
        <w:rPr>
          <w:sz w:val="22"/>
          <w:szCs w:val="22"/>
        </w:rPr>
        <w:t>cal Engineering</w:t>
      </w:r>
      <w:r w:rsidRPr="00E719D7">
        <w:rPr>
          <w:sz w:val="22"/>
          <w:szCs w:val="22"/>
        </w:rPr>
        <w:t>, 42075 Konya, Turkey</w:t>
      </w:r>
    </w:p>
    <w:p w14:paraId="2FA48A6F" w14:textId="77777777" w:rsidR="000523DC" w:rsidRPr="00E719D7" w:rsidRDefault="000523DC" w:rsidP="000523DC">
      <w:pPr>
        <w:pStyle w:val="PMMAuthorAffiliation"/>
        <w:spacing w:before="0" w:after="0"/>
        <w:rPr>
          <w:i w:val="0"/>
          <w:sz w:val="22"/>
          <w:szCs w:val="22"/>
          <w:lang w:val="cs-CZ"/>
        </w:rPr>
      </w:pPr>
      <w:r w:rsidRPr="00E719D7">
        <w:rPr>
          <w:color w:val="000000"/>
          <w:sz w:val="22"/>
          <w:szCs w:val="22"/>
        </w:rPr>
        <w:t xml:space="preserve"> (</w:t>
      </w:r>
      <w:hyperlink r:id="rId4" w:history="1">
        <w:r w:rsidRPr="00E719D7">
          <w:rPr>
            <w:rStyle w:val="Kpr"/>
            <w:sz w:val="22"/>
            <w:szCs w:val="22"/>
          </w:rPr>
          <w:t>mersoz@selcuk.edu.tr</w:t>
        </w:r>
      </w:hyperlink>
      <w:r w:rsidRPr="00E719D7">
        <w:rPr>
          <w:sz w:val="22"/>
          <w:szCs w:val="22"/>
        </w:rPr>
        <w:t>)</w:t>
      </w:r>
    </w:p>
    <w:p w14:paraId="565F9446" w14:textId="77777777" w:rsidR="000523DC" w:rsidRDefault="000523DC" w:rsidP="000523DC">
      <w:pPr>
        <w:rPr>
          <w:rFonts w:ascii="Times New Roman" w:hAnsi="Times New Roman"/>
          <w:color w:val="FF0000"/>
        </w:rPr>
      </w:pPr>
    </w:p>
    <w:p w14:paraId="2BC81401" w14:textId="1E5EED2D" w:rsidR="000523DC" w:rsidRPr="007B7381" w:rsidRDefault="000523DC" w:rsidP="000523DC">
      <w:pPr>
        <w:spacing w:after="120"/>
        <w:jc w:val="both"/>
        <w:rPr>
          <w:rFonts w:asciiTheme="majorHAnsi" w:hAnsiTheme="majorHAnsi" w:cs="Times New Roman"/>
        </w:rPr>
      </w:pPr>
      <w:r w:rsidRPr="007B7381">
        <w:rPr>
          <w:rFonts w:asciiTheme="majorHAnsi" w:hAnsiTheme="majorHAnsi"/>
        </w:rPr>
        <w:t xml:space="preserve">Spatial arrangement and precise positoning of 1D nanomaterials and scaling is one of the key factor for advanced electronics and photonics over two decades. The various lithographic  methods, </w:t>
      </w:r>
      <w:r w:rsidRPr="007B7381">
        <w:rPr>
          <w:rFonts w:asciiTheme="majorHAnsi" w:hAnsiTheme="majorHAnsi" w:cs="Times New Roman"/>
          <w:iCs/>
        </w:rPr>
        <w:t>optic lithography</w:t>
      </w:r>
      <w:r w:rsidRPr="007B7381">
        <w:rPr>
          <w:rFonts w:asciiTheme="majorHAnsi" w:hAnsiTheme="majorHAnsi"/>
          <w:iCs/>
        </w:rPr>
        <w:t>, electron beam lithography</w:t>
      </w:r>
      <w:r w:rsidRPr="007B7381">
        <w:rPr>
          <w:rFonts w:asciiTheme="majorHAnsi" w:hAnsiTheme="majorHAnsi"/>
        </w:rPr>
        <w:t xml:space="preserve">, </w:t>
      </w:r>
      <w:r w:rsidRPr="007B7381">
        <w:rPr>
          <w:rFonts w:asciiTheme="majorHAnsi" w:hAnsiTheme="majorHAnsi"/>
          <w:iCs/>
        </w:rPr>
        <w:t>interference lithography, zone-plate array lithography, focused ion beam lithography</w:t>
      </w:r>
      <w:r w:rsidRPr="007B7381">
        <w:rPr>
          <w:rFonts w:asciiTheme="majorHAnsi" w:hAnsiTheme="majorHAnsi"/>
        </w:rPr>
        <w:t xml:space="preserve"> has been used for nanoarray formation.</w:t>
      </w:r>
      <w:r w:rsidRPr="007B7381">
        <w:rPr>
          <w:rFonts w:asciiTheme="majorHAnsi" w:hAnsiTheme="majorHAnsi" w:cs="Times New Roman"/>
          <w:iCs/>
        </w:rPr>
        <w:t xml:space="preserve"> The applied lithographic methods are able to obtain nanoarray fromation for the sub-100 nm features sizes, </w:t>
      </w:r>
      <w:r w:rsidRPr="007B7381">
        <w:rPr>
          <w:rFonts w:asciiTheme="majorHAnsi" w:hAnsiTheme="majorHAnsi" w:cs="Times New Roman"/>
        </w:rPr>
        <w:t xml:space="preserve">but these are not possible to produce large arae dimension. Moreover </w:t>
      </w:r>
      <w:r w:rsidR="00155E26">
        <w:rPr>
          <w:rFonts w:asciiTheme="majorHAnsi" w:hAnsiTheme="majorHAnsi" w:cs="Times New Roman"/>
        </w:rPr>
        <w:t>morphological st</w:t>
      </w:r>
      <w:bookmarkStart w:id="2" w:name="_GoBack"/>
      <w:bookmarkEnd w:id="2"/>
      <w:r w:rsidRPr="007B7381">
        <w:rPr>
          <w:rFonts w:asciiTheme="majorHAnsi" w:hAnsiTheme="majorHAnsi" w:cs="Times New Roman"/>
        </w:rPr>
        <w:t>r</w:t>
      </w:r>
      <w:r w:rsidR="00155E26">
        <w:rPr>
          <w:rFonts w:asciiTheme="majorHAnsi" w:hAnsiTheme="majorHAnsi" w:cs="Times New Roman"/>
        </w:rPr>
        <w:t>u</w:t>
      </w:r>
      <w:r w:rsidRPr="007B7381">
        <w:rPr>
          <w:rFonts w:asciiTheme="majorHAnsi" w:hAnsiTheme="majorHAnsi" w:cs="Times New Roman"/>
        </w:rPr>
        <w:t xml:space="preserve">ctures and chemical properties in the nanoscaled components may lead to complexity properties that are completly turned complex nanostructures. The </w:t>
      </w:r>
      <w:r w:rsidRPr="00A62711">
        <w:rPr>
          <w:rFonts w:asciiTheme="majorHAnsi" w:eastAsia="Times New Roman" w:hAnsiTheme="majorHAnsi" w:cs="Arial"/>
          <w:color w:val="000000"/>
          <w:shd w:val="clear" w:color="auto" w:fill="FFFFFF"/>
          <w:lang w:eastAsia="tr-TR"/>
        </w:rPr>
        <w:t xml:space="preserve">controlled chemical segmentation of nanoarrays </w:t>
      </w:r>
      <w:r w:rsidRPr="007B7381">
        <w:rPr>
          <w:rFonts w:asciiTheme="majorHAnsi" w:eastAsia="Times New Roman" w:hAnsiTheme="majorHAnsi" w:cs="Arial"/>
          <w:color w:val="000000"/>
          <w:shd w:val="clear" w:color="auto" w:fill="FFFFFF"/>
          <w:lang w:eastAsia="tr-TR"/>
        </w:rPr>
        <w:t xml:space="preserve">is required more </w:t>
      </w:r>
      <w:r w:rsidRPr="007B7381">
        <w:rPr>
          <w:rFonts w:asciiTheme="majorHAnsi" w:hAnsiTheme="majorHAnsi" w:cs="Times New Roman"/>
        </w:rPr>
        <w:t>controlled dimensions. To fabricate in small</w:t>
      </w:r>
      <w:r w:rsidRPr="007B7381">
        <w:rPr>
          <w:rFonts w:asciiTheme="majorHAnsi" w:hAnsiTheme="majorHAnsi"/>
        </w:rPr>
        <w:t>, desirable</w:t>
      </w:r>
      <w:r w:rsidRPr="007B7381">
        <w:rPr>
          <w:rFonts w:asciiTheme="majorHAnsi" w:hAnsiTheme="majorHAnsi" w:cs="Times New Roman"/>
        </w:rPr>
        <w:t xml:space="preserve"> </w:t>
      </w:r>
      <w:r w:rsidRPr="007B7381">
        <w:rPr>
          <w:rFonts w:asciiTheme="majorHAnsi" w:hAnsiTheme="majorHAnsi"/>
        </w:rPr>
        <w:t xml:space="preserve">and scalable dimension on electronic industry, block copolymer lithography </w:t>
      </w:r>
      <w:r w:rsidRPr="007B7381">
        <w:rPr>
          <w:rFonts w:asciiTheme="majorHAnsi" w:hAnsiTheme="majorHAnsi" w:cs="Times New Roman"/>
        </w:rPr>
        <w:t xml:space="preserve">which present with a promising future in electronic industry due to their ability to self-organize at nanometer scales. </w:t>
      </w:r>
      <w:r w:rsidRPr="00945624">
        <w:rPr>
          <w:rFonts w:asciiTheme="majorHAnsi" w:eastAsia="Times New Roman" w:hAnsiTheme="majorHAnsi" w:cs="Times New Roman"/>
          <w:lang w:eastAsia="tr-TR"/>
        </w:rPr>
        <w:t xml:space="preserve">Of particular importance is that BCP lithography is generally known to be capable of large-scale fabrication </w:t>
      </w:r>
      <w:r w:rsidRPr="007B7381">
        <w:rPr>
          <w:rFonts w:asciiTheme="majorHAnsi" w:hAnsiTheme="majorHAnsi" w:cs="Times New Roman"/>
        </w:rPr>
        <w:t xml:space="preserve">combined with hard mask techniques to create surfaces and selected area deposition. </w:t>
      </w:r>
    </w:p>
    <w:p w14:paraId="35B42449" w14:textId="77777777" w:rsidR="000523DC" w:rsidRPr="007B7381" w:rsidRDefault="000523DC" w:rsidP="000523DC">
      <w:pPr>
        <w:widowControl w:val="0"/>
        <w:autoSpaceDE w:val="0"/>
        <w:autoSpaceDN w:val="0"/>
        <w:adjustRightInd w:val="0"/>
        <w:spacing w:after="120"/>
        <w:jc w:val="both"/>
        <w:rPr>
          <w:rFonts w:asciiTheme="majorHAnsi" w:hAnsiTheme="majorHAnsi"/>
        </w:rPr>
      </w:pPr>
      <w:bookmarkStart w:id="3" w:name="OLE_LINK4"/>
      <w:bookmarkStart w:id="4" w:name="OLE_LINK5"/>
      <w:r w:rsidRPr="007B7381">
        <w:rPr>
          <w:rFonts w:asciiTheme="majorHAnsi" w:hAnsiTheme="majorHAnsi" w:cs="Times New Roman"/>
          <w:lang w:val="en-US"/>
        </w:rPr>
        <w:t xml:space="preserve">In this perspective, block copolymer nanopatterning techniques for development and pre-development with graphene patterns were studied, the procedures for obtaining nanopatterns, the recent advances in the chemical and physical aspects of self-organized morphologies, nano-enabled surfaces or membranes and controlled self-assembled nanostructures </w:t>
      </w:r>
      <w:r w:rsidRPr="007B7381">
        <w:rPr>
          <w:rFonts w:asciiTheme="majorHAnsi" w:hAnsiTheme="majorHAnsi"/>
          <w:lang w:val="en-US"/>
        </w:rPr>
        <w:t xml:space="preserve">will be presented. </w:t>
      </w:r>
      <w:bookmarkEnd w:id="3"/>
      <w:bookmarkEnd w:id="4"/>
    </w:p>
    <w:p w14:paraId="5AE0C7A7" w14:textId="77777777" w:rsidR="000523DC" w:rsidRPr="003F1567" w:rsidRDefault="000523DC" w:rsidP="000523DC">
      <w:pPr>
        <w:spacing w:line="360" w:lineRule="auto"/>
        <w:jc w:val="both"/>
      </w:pPr>
    </w:p>
    <w:p w14:paraId="7C584847" w14:textId="77777777" w:rsidR="000523DC" w:rsidRPr="003F1567" w:rsidRDefault="000523DC" w:rsidP="000523DC">
      <w:pPr>
        <w:jc w:val="both"/>
        <w:rPr>
          <w:rFonts w:cs="Times New Roman"/>
          <w:b/>
          <w:lang w:val="en-US"/>
        </w:rPr>
      </w:pPr>
      <w:r w:rsidRPr="003F1567">
        <w:rPr>
          <w:rFonts w:cs="Times New Roman"/>
          <w:b/>
          <w:lang w:val="en-US"/>
        </w:rPr>
        <w:t xml:space="preserve">Acknowledgements </w:t>
      </w:r>
    </w:p>
    <w:p w14:paraId="61D9BA3C" w14:textId="77777777" w:rsidR="000523DC" w:rsidRPr="003F1567" w:rsidRDefault="000523DC" w:rsidP="000523DC">
      <w:pPr>
        <w:autoSpaceDE w:val="0"/>
        <w:autoSpaceDN w:val="0"/>
        <w:adjustRightInd w:val="0"/>
        <w:jc w:val="both"/>
        <w:rPr>
          <w:rFonts w:cs="Times New Roman"/>
          <w:lang w:val="en-US"/>
        </w:rPr>
      </w:pPr>
      <w:r w:rsidRPr="003F1567">
        <w:rPr>
          <w:rFonts w:cs="Times New Roman"/>
          <w:lang w:val="en-US"/>
        </w:rPr>
        <w:t xml:space="preserve">The authors would like to thank the Scientific and Technological Research Council of Turkey (TUBITAK Grant Number 114Z934) for the financial support of this research and Turkish Academy of Sciences (TUBA) . </w:t>
      </w:r>
    </w:p>
    <w:p w14:paraId="78CA861B" w14:textId="77777777" w:rsidR="000523DC" w:rsidRPr="003F1567" w:rsidRDefault="000523DC" w:rsidP="000523DC">
      <w:pPr>
        <w:jc w:val="both"/>
      </w:pPr>
    </w:p>
    <w:p w14:paraId="0C87B2BF" w14:textId="77777777" w:rsidR="003F1567" w:rsidRPr="003F1567" w:rsidRDefault="00460C36" w:rsidP="003F1567">
      <w:pPr>
        <w:jc w:val="both"/>
        <w:rPr>
          <w:rFonts w:cs="Arial"/>
        </w:rPr>
      </w:pPr>
      <w:r w:rsidRPr="003F1567">
        <w:rPr>
          <w:b/>
        </w:rPr>
        <w:t xml:space="preserve">Biography: </w:t>
      </w:r>
      <w:r w:rsidRPr="003F1567">
        <w:br/>
      </w:r>
      <w:r w:rsidR="000523DC" w:rsidRPr="003F1567">
        <w:rPr>
          <w:b/>
          <w:lang w:val="en-US"/>
        </w:rPr>
        <w:t>Mustafa Ersoz</w:t>
      </w:r>
      <w:r w:rsidR="000523DC" w:rsidRPr="003F1567">
        <w:rPr>
          <w:lang w:val="en-US"/>
        </w:rPr>
        <w:t xml:space="preserve"> is </w:t>
      </w:r>
      <w:r w:rsidR="003F1567" w:rsidRPr="003F1567">
        <w:rPr>
          <w:lang w:val="en-US"/>
        </w:rPr>
        <w:t xml:space="preserve">as Professor of </w:t>
      </w:r>
      <w:r w:rsidR="000523DC" w:rsidRPr="003F1567">
        <w:rPr>
          <w:lang w:val="en-US"/>
        </w:rPr>
        <w:t xml:space="preserve">Physical Chemistry </w:t>
      </w:r>
      <w:r w:rsidR="003F1567" w:rsidRPr="003F1567">
        <w:rPr>
          <w:lang w:val="en-US"/>
        </w:rPr>
        <w:t xml:space="preserve">in the department of chemistry, Faculty of Science, Selcuk University, Turkey. </w:t>
      </w:r>
      <w:r w:rsidR="003F1567" w:rsidRPr="003F1567">
        <w:rPr>
          <w:rFonts w:cs="Arial"/>
        </w:rPr>
        <w:t xml:space="preserve">He </w:t>
      </w:r>
      <w:r w:rsidR="003F1567" w:rsidRPr="003F1567">
        <w:rPr>
          <w:rFonts w:cs="Arial"/>
        </w:rPr>
        <w:t xml:space="preserve">is founder and served as </w:t>
      </w:r>
      <w:r w:rsidR="003F1567" w:rsidRPr="003F1567">
        <w:rPr>
          <w:lang w:val="en-US"/>
        </w:rPr>
        <w:t xml:space="preserve">director of Advanced Technology </w:t>
      </w:r>
      <w:r w:rsidR="003F1567" w:rsidRPr="003F1567">
        <w:rPr>
          <w:lang w:val="en-US"/>
        </w:rPr>
        <w:lastRenderedPageBreak/>
        <w:t>Research and Application Center of Selcuk University</w:t>
      </w:r>
      <w:r w:rsidR="003F1567" w:rsidRPr="003F1567">
        <w:rPr>
          <w:lang w:val="en-US"/>
        </w:rPr>
        <w:t xml:space="preserve"> between 2005-2017. He is vice chair of European Cooperation of Science and Technology and </w:t>
      </w:r>
      <w:r w:rsidR="003F1567" w:rsidRPr="003F1567">
        <w:rPr>
          <w:rFonts w:cs="Arial"/>
        </w:rPr>
        <w:t xml:space="preserve">principal member of the Turkish Academy of Sciences (TUBA). </w:t>
      </w:r>
      <w:r w:rsidR="003F1567" w:rsidRPr="003F1567">
        <w:rPr>
          <w:rFonts w:cs="Arial"/>
        </w:rPr>
        <w:t>He coordinated</w:t>
      </w:r>
      <w:r w:rsidR="003F1567" w:rsidRPr="003F1567">
        <w:rPr>
          <w:rFonts w:cs="Arial"/>
        </w:rPr>
        <w:t xml:space="preserve"> the “Nanomaterials and Nanotechnologies” European cluster, is a member of the “Metals and Related Substances in Drinking Water” specialist group, IWA</w:t>
      </w:r>
      <w:r w:rsidR="003F1567" w:rsidRPr="003F1567">
        <w:rPr>
          <w:rFonts w:cs="Arial"/>
        </w:rPr>
        <w:t xml:space="preserve">. </w:t>
      </w:r>
      <w:r w:rsidR="003F1567" w:rsidRPr="003F1567">
        <w:rPr>
          <w:rFonts w:cs="Arial"/>
        </w:rPr>
        <w:t>He received the “Junior Scientists award” in natural sciences from TUBİTAK, The Scientific and Technical Research Council of Turkey. He received his Ph.D. scholarship in UK, NATO-ASI post doctorate fellowship and Leverhulme Trust visiting scientist fellowship in UK. </w:t>
      </w:r>
      <w:r w:rsidR="003F1567" w:rsidRPr="003F1567">
        <w:rPr>
          <w:lang w:val="en-US"/>
        </w:rPr>
        <w:t xml:space="preserve">He has been involved </w:t>
      </w:r>
      <w:r w:rsidR="003F1567" w:rsidRPr="003F1567">
        <w:rPr>
          <w:lang w:val="en-US"/>
        </w:rPr>
        <w:t xml:space="preserve">H2020 (MSCA-RISE) and </w:t>
      </w:r>
      <w:r w:rsidR="003F1567" w:rsidRPr="003F1567">
        <w:rPr>
          <w:lang w:val="en-US"/>
        </w:rPr>
        <w:t xml:space="preserve">FP7 projects (LAMAND, ChitoClaen, EU-SOLARIS, LignoFood) and core-STSM-MC member for COST CM1101, COSTMP1106, COST 637 and MC member COSTD43, COST D36, projects. </w:t>
      </w:r>
      <w:r w:rsidR="003F1567" w:rsidRPr="003F1567">
        <w:rPr>
          <w:rFonts w:cs="Arial"/>
        </w:rPr>
        <w:t>Specifically, h</w:t>
      </w:r>
      <w:r w:rsidR="003F1567" w:rsidRPr="003F1567">
        <w:rPr>
          <w:rFonts w:cs="Arial"/>
        </w:rPr>
        <w:t xml:space="preserve">is research interests are nanochemistry, self-assembly, patterning-functionalisation, nanoparticles, electrochemistry at interfaces and membrane technology. </w:t>
      </w:r>
    </w:p>
    <w:p w14:paraId="4CE10375" w14:textId="77777777" w:rsidR="00460C36" w:rsidRPr="003F1567" w:rsidRDefault="00460C36" w:rsidP="00460C36">
      <w:pPr>
        <w:jc w:val="both"/>
      </w:pPr>
    </w:p>
    <w:p w14:paraId="6F4E7093" w14:textId="77777777" w:rsidR="003E5A03" w:rsidRDefault="003E5A03"/>
    <w:sectPr w:rsidR="003E5A03" w:rsidSect="005517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auto"/>
    <w:pitch w:val="variable"/>
    <w:sig w:usb0="E00002FF" w:usb1="4000ACFF" w:usb2="00000001" w:usb3="00000000" w:csb0="0000019F" w:csb1="00000000"/>
  </w:font>
  <w:font w:name="Times New Roman">
    <w:altName w:val="Times New Roman"/>
    <w:panose1 w:val="02020603050405020304"/>
    <w:charset w:val="00"/>
    <w:family w:val="auto"/>
    <w:pitch w:val="variable"/>
    <w:sig w:usb0="E0002AEF" w:usb1="C0007841" w:usb2="00000009" w:usb3="00000000" w:csb0="000001FF" w:csb1="00000000"/>
  </w:font>
  <w:font w:name="Simsun (Founder Extended)">
    <w:altName w:val="Arial Unicode MS"/>
    <w:panose1 w:val="00000000000000000000"/>
    <w:charset w:val="86"/>
    <w:family w:val="script"/>
    <w:notTrueType/>
    <w:pitch w:val="fixed"/>
    <w:sig w:usb0="00000000"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Arial">
    <w:altName w:val="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C36"/>
    <w:rsid w:val="000523DC"/>
    <w:rsid w:val="00155E26"/>
    <w:rsid w:val="003E5A03"/>
    <w:rsid w:val="003F1567"/>
    <w:rsid w:val="00460C36"/>
    <w:rsid w:val="0055175D"/>
    <w:rsid w:val="007F3136"/>
    <w:rsid w:val="008A66BA"/>
    <w:rsid w:val="00CE21A5"/>
    <w:rsid w:val="00DD3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90AE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5175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0523DC"/>
    <w:rPr>
      <w:color w:val="0000FF"/>
      <w:u w:val="single"/>
    </w:rPr>
  </w:style>
  <w:style w:type="paragraph" w:customStyle="1" w:styleId="PMMAuthorAffiliation">
    <w:name w:val="PMM Author Affiliation"/>
    <w:basedOn w:val="Normal"/>
    <w:link w:val="PMMAuthorAffiliationChar"/>
    <w:uiPriority w:val="99"/>
    <w:rsid w:val="000523DC"/>
    <w:pPr>
      <w:adjustRightInd w:val="0"/>
      <w:spacing w:before="120" w:after="120" w:line="240" w:lineRule="auto"/>
      <w:jc w:val="center"/>
    </w:pPr>
    <w:rPr>
      <w:rFonts w:ascii="Times New Roman" w:eastAsia="Simsun (Founder Extended)" w:hAnsi="Times New Roman" w:cs="Times New Roman"/>
      <w:i/>
      <w:sz w:val="24"/>
      <w:szCs w:val="24"/>
      <w:lang w:val="en-US" w:eastAsia="zh-CN"/>
    </w:rPr>
  </w:style>
  <w:style w:type="paragraph" w:customStyle="1" w:styleId="PMMAuthorAffiliationcentered">
    <w:name w:val="PMM Author Affiliation centered"/>
    <w:basedOn w:val="PMMAuthorAffiliation"/>
    <w:link w:val="PMMAuthorAffiliationcenteredChar"/>
    <w:uiPriority w:val="99"/>
    <w:rsid w:val="000523DC"/>
    <w:pPr>
      <w:spacing w:after="0"/>
    </w:pPr>
    <w:rPr>
      <w:iCs/>
    </w:rPr>
  </w:style>
  <w:style w:type="character" w:customStyle="1" w:styleId="PMMAuthorAffiliationChar">
    <w:name w:val="PMM Author Affiliation Char"/>
    <w:link w:val="PMMAuthorAffiliation"/>
    <w:uiPriority w:val="99"/>
    <w:locked/>
    <w:rsid w:val="000523DC"/>
    <w:rPr>
      <w:rFonts w:ascii="Times New Roman" w:eastAsia="Simsun (Founder Extended)" w:hAnsi="Times New Roman" w:cs="Times New Roman"/>
      <w:i/>
      <w:sz w:val="24"/>
      <w:szCs w:val="24"/>
      <w:lang w:val="en-US" w:eastAsia="zh-CN"/>
    </w:rPr>
  </w:style>
  <w:style w:type="character" w:customStyle="1" w:styleId="PMMAuthorAffiliationcenteredChar">
    <w:name w:val="PMM Author Affiliation centered Char"/>
    <w:link w:val="PMMAuthorAffiliationcentered"/>
    <w:uiPriority w:val="99"/>
    <w:locked/>
    <w:rsid w:val="000523DC"/>
    <w:rPr>
      <w:rFonts w:ascii="Times New Roman" w:eastAsia="Simsun (Founder Extended)" w:hAnsi="Times New Roman" w:cs="Times New Roman"/>
      <w:i/>
      <w:iCs/>
      <w:sz w:val="24"/>
      <w:szCs w:val="24"/>
      <w:lang w:val="en-US" w:eastAsia="zh-CN"/>
    </w:rPr>
  </w:style>
  <w:style w:type="paragraph" w:customStyle="1" w:styleId="PMMAuthornames">
    <w:name w:val="PMM Author names"/>
    <w:basedOn w:val="Normal"/>
    <w:uiPriority w:val="99"/>
    <w:rsid w:val="000523DC"/>
    <w:pPr>
      <w:adjustRightInd w:val="0"/>
      <w:spacing w:after="120" w:line="240" w:lineRule="auto"/>
      <w:jc w:val="center"/>
    </w:pPr>
    <w:rPr>
      <w:rFonts w:ascii="Times New Roman" w:eastAsia="Simsun (Founder Extended)" w:hAnsi="Times New Roman" w:cs="Times New Roman"/>
      <w:sz w:val="30"/>
      <w:szCs w:val="24"/>
      <w:lang w:val="en-US" w:eastAsia="zh-CN"/>
    </w:rPr>
  </w:style>
  <w:style w:type="paragraph" w:styleId="ListeParagraf">
    <w:name w:val="List Paragraph"/>
    <w:basedOn w:val="Normal"/>
    <w:uiPriority w:val="34"/>
    <w:qFormat/>
    <w:rsid w:val="000523DC"/>
    <w:pPr>
      <w:spacing w:after="0" w:line="240" w:lineRule="auto"/>
      <w:ind w:left="720"/>
      <w:contextualSpacing/>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3F1567"/>
    <w:pPr>
      <w:spacing w:before="100" w:beforeAutospacing="1" w:after="100" w:afterAutospacing="1" w:line="240" w:lineRule="auto"/>
    </w:pPr>
    <w:rPr>
      <w:rFonts w:ascii="Times New Roman" w:hAnsi="Times New Roman" w:cs="Times New Roman"/>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22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mersoz@selcuk.edu.tr"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490</Words>
  <Characters>3006</Characters>
  <Application>Microsoft Macintosh Word</Application>
  <DocSecurity>0</DocSecurity>
  <Lines>47</Lines>
  <Paragraphs>20</Paragraphs>
  <ScaleCrop>false</ScaleCrop>
  <HeadingPairs>
    <vt:vector size="2" baseType="variant">
      <vt:variant>
        <vt:lpstr>Başlık</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dc:creator>
  <cp:lastModifiedBy>Mustafa Ersoz</cp:lastModifiedBy>
  <cp:revision>3</cp:revision>
  <dcterms:created xsi:type="dcterms:W3CDTF">2017-11-05T11:46:00Z</dcterms:created>
  <dcterms:modified xsi:type="dcterms:W3CDTF">2017-11-05T11:46:00Z</dcterms:modified>
</cp:coreProperties>
</file>