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6A6" w:rsidRDefault="002052D7" w:rsidP="002052D7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Laser surface modification of polymer membranes for the biological applications</w:t>
      </w:r>
    </w:p>
    <w:p w:rsidR="002052D7" w:rsidRDefault="002052D7" w:rsidP="00D756A6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D756A6" w:rsidRDefault="00D756A6" w:rsidP="00D756A6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D756A6" w:rsidRDefault="002052D7" w:rsidP="002052D7">
      <w:pPr>
        <w:jc w:val="center"/>
        <w:rPr>
          <w:rFonts w:asciiTheme="majorBidi" w:hAnsiTheme="majorBidi" w:cstheme="majorBidi"/>
          <w:i/>
          <w:iCs/>
          <w:sz w:val="28"/>
          <w:szCs w:val="28"/>
          <w:vertAlign w:val="superscript"/>
        </w:rPr>
      </w:pPr>
      <w:r>
        <w:rPr>
          <w:rFonts w:asciiTheme="majorBidi" w:hAnsiTheme="majorBidi" w:cstheme="majorBidi"/>
          <w:i/>
          <w:iCs/>
          <w:sz w:val="28"/>
          <w:szCs w:val="28"/>
        </w:rPr>
        <w:t>H. Pazokian</w:t>
      </w:r>
    </w:p>
    <w:p w:rsidR="00A079C9" w:rsidRPr="00302DFA" w:rsidRDefault="00A079C9" w:rsidP="00A079C9">
      <w:pPr>
        <w:jc w:val="center"/>
        <w:rPr>
          <w:rFonts w:asciiTheme="majorBidi" w:hAnsiTheme="majorBidi" w:cstheme="majorBidi"/>
          <w:color w:val="000000" w:themeColor="text1"/>
          <w:sz w:val="28"/>
          <w:szCs w:val="28"/>
          <w:vertAlign w:val="superscript"/>
        </w:rPr>
      </w:pPr>
    </w:p>
    <w:p w:rsidR="00A079C9" w:rsidRPr="00302DFA" w:rsidRDefault="00A079C9" w:rsidP="00A079C9">
      <w:pPr>
        <w:jc w:val="center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302DFA">
        <w:rPr>
          <w:rFonts w:asciiTheme="majorBidi" w:hAnsiTheme="majorBidi" w:cstheme="majorBidi"/>
          <w:color w:val="000000" w:themeColor="text1"/>
          <w:sz w:val="20"/>
          <w:szCs w:val="20"/>
        </w:rPr>
        <w:t>Photonic and Quantum Technologies Research School, Nuclear Science and Technology Research Institute, Tehran, Iran</w:t>
      </w:r>
    </w:p>
    <w:p w:rsidR="00A079C9" w:rsidRPr="00302DFA" w:rsidRDefault="002052D7" w:rsidP="00A079C9">
      <w:pPr>
        <w:jc w:val="center"/>
        <w:rPr>
          <w:rFonts w:asciiTheme="majorBidi" w:hAnsiTheme="majorBidi" w:cstheme="majorBidi"/>
          <w:color w:val="000000" w:themeColor="text1"/>
          <w:sz w:val="20"/>
          <w:szCs w:val="20"/>
        </w:rPr>
      </w:pPr>
      <w:r>
        <w:rPr>
          <w:rFonts w:asciiTheme="majorBidi" w:hAnsiTheme="majorBidi" w:cstheme="majorBidi"/>
          <w:color w:val="000000" w:themeColor="text1"/>
          <w:sz w:val="20"/>
          <w:szCs w:val="20"/>
        </w:rPr>
        <w:t>E</w:t>
      </w:r>
      <w:r w:rsidR="00A079C9" w:rsidRPr="00302DFA">
        <w:rPr>
          <w:rFonts w:asciiTheme="majorBidi" w:hAnsiTheme="majorBidi" w:cstheme="majorBidi"/>
          <w:color w:val="000000" w:themeColor="text1"/>
          <w:sz w:val="20"/>
          <w:szCs w:val="20"/>
        </w:rPr>
        <w:t>mail: E-mail: hpazokian@aeoi.org.ir</w:t>
      </w:r>
    </w:p>
    <w:p w:rsidR="00A079C9" w:rsidRDefault="00A079C9" w:rsidP="00D756A6">
      <w:pPr>
        <w:jc w:val="center"/>
        <w:rPr>
          <w:rFonts w:asciiTheme="majorBidi" w:hAnsiTheme="majorBidi" w:cstheme="majorBidi"/>
          <w:i/>
          <w:iCs/>
          <w:sz w:val="28"/>
          <w:szCs w:val="28"/>
          <w:vertAlign w:val="superscript"/>
        </w:rPr>
      </w:pPr>
    </w:p>
    <w:p w:rsidR="00A079C9" w:rsidRPr="00D756A6" w:rsidRDefault="00A079C9" w:rsidP="00D756A6">
      <w:pPr>
        <w:jc w:val="center"/>
        <w:rPr>
          <w:rFonts w:asciiTheme="majorBidi" w:hAnsiTheme="majorBidi" w:cstheme="majorBidi"/>
          <w:i/>
          <w:iCs/>
          <w:sz w:val="28"/>
          <w:szCs w:val="28"/>
          <w:vertAlign w:val="superscript"/>
        </w:rPr>
      </w:pPr>
    </w:p>
    <w:p w:rsidR="00D756A6" w:rsidRDefault="00D756A6" w:rsidP="00D756A6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Abstract</w:t>
      </w:r>
    </w:p>
    <w:p w:rsidR="002052D7" w:rsidRPr="002052D7" w:rsidRDefault="002052D7" w:rsidP="002052D7">
      <w:pPr>
        <w:jc w:val="both"/>
        <w:rPr>
          <w:rFonts w:asciiTheme="majorBidi" w:hAnsiTheme="majorBidi" w:cstheme="majorBidi"/>
          <w:sz w:val="28"/>
          <w:szCs w:val="28"/>
        </w:rPr>
      </w:pPr>
      <w:r w:rsidRPr="002052D7">
        <w:rPr>
          <w:rFonts w:asciiTheme="majorBidi" w:hAnsiTheme="majorBidi" w:cstheme="majorBidi"/>
          <w:sz w:val="28"/>
          <w:szCs w:val="28"/>
        </w:rPr>
        <w:t xml:space="preserve">In this </w:t>
      </w:r>
      <w:r>
        <w:rPr>
          <w:rFonts w:asciiTheme="majorBidi" w:hAnsiTheme="majorBidi" w:cstheme="majorBidi"/>
          <w:sz w:val="28"/>
          <w:szCs w:val="28"/>
        </w:rPr>
        <w:t xml:space="preserve">paper, the </w:t>
      </w:r>
      <w:proofErr w:type="spellStart"/>
      <w:r>
        <w:rPr>
          <w:rFonts w:asciiTheme="majorBidi" w:hAnsiTheme="majorBidi" w:cstheme="majorBidi"/>
          <w:sz w:val="28"/>
          <w:szCs w:val="28"/>
        </w:rPr>
        <w:t>excimer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laser surface modification </w:t>
      </w:r>
      <w:r w:rsidR="00F3552E">
        <w:rPr>
          <w:rFonts w:asciiTheme="majorBidi" w:hAnsiTheme="majorBidi" w:cstheme="majorBidi"/>
          <w:sz w:val="28"/>
          <w:szCs w:val="28"/>
        </w:rPr>
        <w:t xml:space="preserve">(at 193, 248 and 308 nm) </w:t>
      </w:r>
      <w:bookmarkStart w:id="0" w:name="_GoBack"/>
      <w:bookmarkEnd w:id="0"/>
      <w:r>
        <w:rPr>
          <w:rFonts w:asciiTheme="majorBidi" w:hAnsiTheme="majorBidi" w:cstheme="majorBidi"/>
          <w:sz w:val="28"/>
          <w:szCs w:val="28"/>
        </w:rPr>
        <w:t xml:space="preserve">of polymers is studied. The changes in the surface morphology, the chemistry, </w:t>
      </w:r>
      <w:proofErr w:type="spellStart"/>
      <w:r>
        <w:rPr>
          <w:rFonts w:asciiTheme="majorBidi" w:hAnsiTheme="majorBidi" w:cstheme="majorBidi"/>
          <w:sz w:val="28"/>
          <w:szCs w:val="28"/>
        </w:rPr>
        <w:t>hydrophilicity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and the biocompatibility of the membrane following different irradiation parameters as well as the polymer composition are investigated. The optimum conditions for the biological applications is discussed. </w:t>
      </w:r>
    </w:p>
    <w:sectPr w:rsidR="002052D7" w:rsidRPr="002052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6A6"/>
    <w:rsid w:val="00077105"/>
    <w:rsid w:val="001C788C"/>
    <w:rsid w:val="001D2D92"/>
    <w:rsid w:val="002052D7"/>
    <w:rsid w:val="00A079C9"/>
    <w:rsid w:val="00D756A6"/>
    <w:rsid w:val="00DF2125"/>
    <w:rsid w:val="00F3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47A072-9054-41A3-A174-54D028B09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Hedieh  Pazokian</dc:creator>
  <cp:keywords/>
  <dc:description/>
  <cp:lastModifiedBy>Hedieh  Pazokian</cp:lastModifiedBy>
  <cp:revision>4</cp:revision>
  <dcterms:created xsi:type="dcterms:W3CDTF">2020-08-31T09:59:00Z</dcterms:created>
  <dcterms:modified xsi:type="dcterms:W3CDTF">2020-08-31T10:08:00Z</dcterms:modified>
</cp:coreProperties>
</file>