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A59" w:rsidRDefault="00776A59" w:rsidP="00BA103B">
      <w:pPr>
        <w:spacing w:line="360" w:lineRule="auto"/>
        <w:rPr>
          <w:rFonts w:ascii="Times New Roman" w:hAnsi="Times New Roman" w:cs="Times New Roman"/>
          <w:b/>
          <w:sz w:val="36"/>
          <w:szCs w:val="28"/>
        </w:rPr>
      </w:pPr>
      <w:bookmarkStart w:id="0" w:name="OLE_LINK13"/>
      <w:bookmarkStart w:id="1" w:name="OLE_LINK18"/>
      <w:r>
        <w:rPr>
          <w:rFonts w:ascii="Times New Roman" w:hAnsi="Times New Roman" w:cs="Times New Roman"/>
          <w:b/>
          <w:sz w:val="36"/>
          <w:szCs w:val="28"/>
        </w:rPr>
        <w:t>Laser cooling of the Yb</w:t>
      </w:r>
      <w:r w:rsidRPr="00A952B9">
        <w:rPr>
          <w:rFonts w:ascii="Times New Roman" w:hAnsi="Times New Roman" w:cs="Times New Roman"/>
          <w:b/>
          <w:sz w:val="36"/>
          <w:szCs w:val="28"/>
          <w:vertAlign w:val="superscript"/>
        </w:rPr>
        <w:t>3+</w:t>
      </w:r>
      <w:r w:rsidRPr="00A952B9">
        <w:rPr>
          <w:rFonts w:ascii="Times New Roman" w:hAnsi="Times New Roman" w:cs="Times New Roman"/>
          <w:b/>
          <w:sz w:val="36"/>
          <w:szCs w:val="28"/>
        </w:rPr>
        <w:t xml:space="preserve">-doped </w:t>
      </w:r>
      <w:r>
        <w:rPr>
          <w:rFonts w:ascii="Times New Roman" w:hAnsi="Times New Roman" w:cs="Times New Roman"/>
          <w:b/>
          <w:sz w:val="36"/>
          <w:szCs w:val="28"/>
        </w:rPr>
        <w:t>YAG</w:t>
      </w:r>
      <w:r w:rsidRPr="00A952B9">
        <w:rPr>
          <w:rFonts w:ascii="Times New Roman" w:hAnsi="Times New Roman" w:cs="Times New Roman"/>
          <w:b/>
          <w:sz w:val="36"/>
          <w:szCs w:val="28"/>
        </w:rPr>
        <w:t xml:space="preserve"> crystal</w:t>
      </w:r>
    </w:p>
    <w:p w:rsidR="00776A59" w:rsidRPr="00B84F9A" w:rsidRDefault="00776A59" w:rsidP="00BA103B">
      <w:pPr>
        <w:pStyle w:val="SPIEAuthors-Affils"/>
        <w:spacing w:line="360" w:lineRule="auto"/>
        <w:jc w:val="both"/>
        <w:outlineLvl w:val="0"/>
      </w:pPr>
      <w:r w:rsidRPr="00B84F9A">
        <w:rPr>
          <w:rFonts w:hint="eastAsia"/>
        </w:rPr>
        <w:t>Biao Zhong</w:t>
      </w:r>
      <w:r w:rsidRPr="00B84F9A">
        <w:t>,</w:t>
      </w:r>
      <w:r>
        <w:t xml:space="preserve"> Yongqing Lei, Xuelu Duan,</w:t>
      </w:r>
      <w:r w:rsidR="007F54B7">
        <w:t xml:space="preserve"> Tao Yang and </w:t>
      </w:r>
      <w:r w:rsidRPr="00B84F9A">
        <w:rPr>
          <w:rFonts w:hint="eastAsia"/>
        </w:rPr>
        <w:t>Jianping Yin</w:t>
      </w:r>
      <w:bookmarkStart w:id="2" w:name="_GoBack"/>
      <w:bookmarkEnd w:id="2"/>
    </w:p>
    <w:p w:rsidR="00776A59" w:rsidRDefault="00776A59" w:rsidP="00BA103B">
      <w:pPr>
        <w:pStyle w:val="SPIEAuthors-Affils"/>
        <w:spacing w:line="360" w:lineRule="auto"/>
        <w:jc w:val="both"/>
        <w:outlineLvl w:val="0"/>
      </w:pPr>
      <w:r w:rsidRPr="00B84F9A">
        <w:t>State Key Laboratory of Precision Spectroscopy</w:t>
      </w:r>
      <w:r w:rsidR="00BA103B">
        <w:t>, East China Normal University</w:t>
      </w:r>
    </w:p>
    <w:p w:rsidR="00BA103B" w:rsidRPr="00BA103B" w:rsidRDefault="00BA103B" w:rsidP="00BA103B">
      <w:pPr>
        <w:rPr>
          <w:lang w:eastAsia="en-US"/>
        </w:rPr>
      </w:pPr>
    </w:p>
    <w:p w:rsidR="00776A59" w:rsidRPr="00BA103B" w:rsidRDefault="00BA103B" w:rsidP="00BA103B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BA103B">
        <w:rPr>
          <w:rFonts w:ascii="Times New Roman" w:eastAsia="Calibri,Bold" w:hAnsi="Times New Roman" w:cs="Times New Roman"/>
          <w:b/>
          <w:bCs/>
          <w:kern w:val="0"/>
          <w:sz w:val="24"/>
          <w:szCs w:val="24"/>
        </w:rPr>
        <w:t>Abstract:</w:t>
      </w:r>
    </w:p>
    <w:p w:rsidR="00776A59" w:rsidRDefault="00776A59" w:rsidP="00776A59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BA103B"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Yb:YAG crystal</w:t>
      </w:r>
      <w:bookmarkEnd w:id="0"/>
      <w:bookmarkEnd w:id="1"/>
      <w:r w:rsidRPr="00BA103B"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s have the properties of large absorption bandwidth, good mechanical and thermal properties. They are especially suitable for a laser gain materials of high power optical-pumped lasers.</w:t>
      </w:r>
      <w:bookmarkStart w:id="3" w:name="OLE_LINK24"/>
      <w:bookmarkStart w:id="4" w:name="OLE_LINK25"/>
      <w:r w:rsidRPr="00BA103B"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 xml:space="preserve"> </w:t>
      </w:r>
      <w:r w:rsidRPr="00BA103B">
        <w:rPr>
          <w:rFonts w:ascii="Times New Roman" w:hAnsi="Times New Roman" w:cs="Times New Roman"/>
          <w:sz w:val="24"/>
          <w:szCs w:val="24"/>
        </w:rPr>
        <w:t xml:space="preserve">Crystals possessing excellent laser cooling properties are ideal gain medium candidates for future high power athermal lasers. </w:t>
      </w:r>
      <w:r w:rsidRPr="00BA103B"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Yb:YAG crystals</w:t>
      </w:r>
      <w:bookmarkEnd w:id="3"/>
      <w:bookmarkEnd w:id="4"/>
      <w:r w:rsidRPr="00BA103B"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 xml:space="preserve"> which have been proved to have excellent laser cooling properties in theory are suitable for the </w:t>
      </w:r>
      <w:bookmarkStart w:id="5" w:name="OLE_LINK21"/>
      <w:bookmarkStart w:id="6" w:name="OLE_LINK22"/>
      <w:r w:rsidRPr="00BA103B"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athermal lase</w:t>
      </w:r>
      <w:bookmarkEnd w:id="5"/>
      <w:bookmarkEnd w:id="6"/>
      <w:r w:rsidRPr="00BA103B"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r gain medium. However, the excellent laser cooling capacity of Yb:YAG crystals have not been fully proved experimentally.</w:t>
      </w:r>
      <w:r w:rsidRPr="00BA103B" w:rsidDel="00727C2B">
        <w:rPr>
          <w:rFonts w:ascii="Times New Roman" w:hAnsi="Times New Roman" w:cs="Times New Roman"/>
          <w:sz w:val="24"/>
          <w:szCs w:val="24"/>
        </w:rPr>
        <w:t xml:space="preserve"> </w:t>
      </w:r>
      <w:r w:rsidRPr="00BA103B">
        <w:rPr>
          <w:rFonts w:ascii="Times New Roman" w:hAnsi="Times New Roman" w:cs="Times New Roman"/>
          <w:sz w:val="24"/>
          <w:szCs w:val="24"/>
        </w:rPr>
        <w:t>Utilizing a CW fiber laser, we demonstrate that the 3% Yb</w:t>
      </w:r>
      <w:r w:rsidRPr="00BA103B">
        <w:rPr>
          <w:rFonts w:ascii="Times New Roman" w:hAnsi="Times New Roman" w:cs="Times New Roman"/>
          <w:sz w:val="24"/>
          <w:szCs w:val="24"/>
          <w:vertAlign w:val="superscript"/>
        </w:rPr>
        <w:t>3+</w:t>
      </w:r>
      <w:r w:rsidRPr="00BA103B">
        <w:rPr>
          <w:rFonts w:ascii="Times New Roman" w:hAnsi="Times New Roman" w:cs="Times New Roman"/>
          <w:sz w:val="24"/>
          <w:szCs w:val="24"/>
        </w:rPr>
        <w:t>-doped YAG single crystal reaches its unprecedented cooling temperature limit of 225.3 K from the room temperature via the anti-Stokes fluorescence.</w:t>
      </w:r>
      <w:r w:rsidRPr="00BA103B">
        <w:rPr>
          <w:rFonts w:ascii="Times New Roman" w:hAnsi="Times New Roman" w:cs="Times New Roman" w:hint="eastAsia"/>
          <w:sz w:val="24"/>
          <w:szCs w:val="24"/>
        </w:rPr>
        <w:t xml:space="preserve"> </w:t>
      </w:r>
      <w:bookmarkStart w:id="7" w:name="OLE_LINK26"/>
      <w:bookmarkStart w:id="8" w:name="OLE_LINK27"/>
      <w:r w:rsidRPr="00BA103B">
        <w:rPr>
          <w:rFonts w:ascii="Times New Roman" w:hAnsi="Times New Roman" w:cs="Times New Roman"/>
          <w:sz w:val="24"/>
          <w:szCs w:val="24"/>
        </w:rPr>
        <w:t>The theoretical analysis based on the experimental results predicts that the cooling temperature limit of the 3% Yb</w:t>
      </w:r>
      <w:r w:rsidRPr="00BA103B">
        <w:rPr>
          <w:rFonts w:ascii="Times New Roman" w:hAnsi="Times New Roman" w:cs="Times New Roman"/>
          <w:sz w:val="24"/>
          <w:szCs w:val="24"/>
          <w:vertAlign w:val="superscript"/>
        </w:rPr>
        <w:t>3+</w:t>
      </w:r>
      <w:r w:rsidRPr="00BA103B">
        <w:rPr>
          <w:rFonts w:ascii="Times New Roman" w:hAnsi="Times New Roman" w:cs="Times New Roman"/>
          <w:sz w:val="24"/>
          <w:szCs w:val="24"/>
        </w:rPr>
        <w:t xml:space="preserve">-doped YAG </w:t>
      </w:r>
      <w:r w:rsidRPr="00BA103B">
        <w:rPr>
          <w:rFonts w:ascii="Times New Roman" w:hAnsi="Times New Roman" w:cs="Times New Roman" w:hint="eastAsia"/>
          <w:sz w:val="24"/>
          <w:szCs w:val="24"/>
        </w:rPr>
        <w:t xml:space="preserve">crystal </w:t>
      </w:r>
      <w:r w:rsidRPr="00BA103B">
        <w:rPr>
          <w:rFonts w:ascii="Times New Roman" w:hAnsi="Times New Roman" w:cs="Times New Roman"/>
          <w:sz w:val="24"/>
          <w:szCs w:val="24"/>
        </w:rPr>
        <w:t>can reach as low as 180 K, in particular, if one further purify the crystal and reduce its background absorption coefficient to α</w:t>
      </w:r>
      <w:r w:rsidRPr="00BA103B">
        <w:rPr>
          <w:rFonts w:ascii="Times New Roman" w:hAnsi="Times New Roman" w:cs="Times New Roman"/>
          <w:sz w:val="24"/>
          <w:szCs w:val="24"/>
          <w:vertAlign w:val="subscript"/>
        </w:rPr>
        <w:t>b</w:t>
      </w:r>
      <w:r w:rsidRPr="00BA103B">
        <w:rPr>
          <w:rFonts w:ascii="Times New Roman" w:hAnsi="Times New Roman" w:cs="Times New Roman"/>
          <w:sz w:val="24"/>
          <w:szCs w:val="24"/>
        </w:rPr>
        <w:t xml:space="preserve"> = 1.0×10</w:t>
      </w:r>
      <w:r w:rsidRPr="00BA103B">
        <w:rPr>
          <w:rFonts w:ascii="Times New Roman" w:hAnsi="Times New Roman" w:cs="Times New Roman"/>
          <w:sz w:val="24"/>
          <w:szCs w:val="24"/>
          <w:vertAlign w:val="superscript"/>
        </w:rPr>
        <w:t>-4</w:t>
      </w:r>
      <w:r w:rsidRPr="00BA103B">
        <w:rPr>
          <w:rFonts w:ascii="Times New Roman" w:hAnsi="Times New Roman" w:cs="Times New Roman"/>
          <w:sz w:val="24"/>
          <w:szCs w:val="24"/>
        </w:rPr>
        <w:t xml:space="preserve"> cm</w:t>
      </w:r>
      <w:r w:rsidRPr="00BA103B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BA103B">
        <w:rPr>
          <w:rFonts w:ascii="Times New Roman" w:hAnsi="Times New Roman" w:cs="Times New Roman"/>
          <w:sz w:val="24"/>
          <w:szCs w:val="24"/>
        </w:rPr>
        <w:t>, then the sample can be cooled to ~135 K at the wavelength of 1030 nm, which thus opening up a potential pathway to develop athermal laser of high power and the solid state optical refrigeration upon this most widely used laser material</w:t>
      </w:r>
      <w:bookmarkEnd w:id="7"/>
      <w:bookmarkEnd w:id="8"/>
      <w:r w:rsidRPr="00BA103B">
        <w:rPr>
          <w:rFonts w:ascii="Times New Roman" w:hAnsi="Times New Roman" w:cs="Times New Roman"/>
          <w:sz w:val="24"/>
          <w:szCs w:val="24"/>
        </w:rPr>
        <w:t>.</w:t>
      </w:r>
      <w:r w:rsidRPr="00BA103B" w:rsidDel="00727C2B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BA103B" w:rsidRPr="00BA103B" w:rsidRDefault="00BA103B" w:rsidP="00776A59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</w:p>
    <w:p w:rsidR="00BA103B" w:rsidRPr="00BA103B" w:rsidRDefault="00BA103B" w:rsidP="00BA103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A103B">
        <w:rPr>
          <w:rFonts w:ascii="Times New Roman" w:eastAsia="Calibri,Bold" w:hAnsi="Times New Roman" w:cs="Times New Roman"/>
          <w:b/>
          <w:bCs/>
          <w:kern w:val="0"/>
          <w:sz w:val="22"/>
        </w:rPr>
        <w:t>Biography:</w:t>
      </w:r>
    </w:p>
    <w:p w:rsidR="00BA103B" w:rsidRDefault="00BA103B" w:rsidP="00BA103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A103B">
        <w:rPr>
          <w:rFonts w:ascii="Times New Roman" w:hAnsi="Times New Roman" w:cs="Times New Roman"/>
          <w:sz w:val="24"/>
          <w:szCs w:val="24"/>
        </w:rPr>
        <w:t>Biao Zhong join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A103B">
        <w:rPr>
          <w:rFonts w:ascii="Times New Roman" w:hAnsi="Times New Roman" w:cs="Times New Roman"/>
          <w:sz w:val="24"/>
          <w:szCs w:val="24"/>
        </w:rPr>
        <w:t xml:space="preserve"> East</w:t>
      </w:r>
      <w:r>
        <w:rPr>
          <w:rFonts w:ascii="Times New Roman" w:hAnsi="Times New Roman" w:cs="Times New Roman"/>
          <w:sz w:val="24"/>
          <w:szCs w:val="24"/>
        </w:rPr>
        <w:t xml:space="preserve"> China Normal University as an Assistant Professor in the </w:t>
      </w:r>
      <w:r w:rsidRPr="00BA103B">
        <w:rPr>
          <w:rFonts w:ascii="Times New Roman" w:hAnsi="Times New Roman" w:cs="Times New Roman"/>
          <w:sz w:val="24"/>
          <w:szCs w:val="24"/>
        </w:rPr>
        <w:t>State Key Laboratory of Precision Spectroscopy</w:t>
      </w:r>
      <w:r>
        <w:rPr>
          <w:rFonts w:ascii="Times New Roman" w:hAnsi="Times New Roman" w:cs="Times New Roman"/>
          <w:sz w:val="24"/>
          <w:szCs w:val="24"/>
        </w:rPr>
        <w:t xml:space="preserve">. He </w:t>
      </w:r>
      <w:r w:rsidRPr="00BA103B">
        <w:rPr>
          <w:rFonts w:ascii="Times New Roman" w:hAnsi="Times New Roman" w:cs="Times New Roman"/>
          <w:sz w:val="24"/>
          <w:szCs w:val="24"/>
        </w:rPr>
        <w:t xml:space="preserve">received his BS in material physics from the Harbin University of Science and Technology in 2005, and his PhD in optics from East China Normal University in 2014. He </w:t>
      </w:r>
      <w:r>
        <w:rPr>
          <w:rFonts w:ascii="Times New Roman" w:hAnsi="Times New Roman" w:cs="Times New Roman"/>
          <w:sz w:val="24"/>
          <w:szCs w:val="24"/>
        </w:rPr>
        <w:t xml:space="preserve">is interested in </w:t>
      </w:r>
      <w:r w:rsidRPr="00BA103B">
        <w:rPr>
          <w:rFonts w:ascii="Times New Roman" w:hAnsi="Times New Roman" w:cs="Times New Roman"/>
          <w:sz w:val="24"/>
          <w:szCs w:val="24"/>
        </w:rPr>
        <w:t>cryogenic optical refrigeration in a rare-earth doped system, radiation balanced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03B">
        <w:rPr>
          <w:rFonts w:ascii="Times New Roman" w:hAnsi="Times New Roman" w:cs="Times New Roman"/>
          <w:sz w:val="24"/>
          <w:szCs w:val="24"/>
        </w:rPr>
        <w:t>lasers, and laser materials. He is the author of more than 20 journal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03B">
        <w:rPr>
          <w:rFonts w:ascii="Times New Roman" w:hAnsi="Times New Roman" w:cs="Times New Roman"/>
          <w:sz w:val="24"/>
          <w:szCs w:val="24"/>
        </w:rPr>
        <w:t>papers and conference proceedings.</w:t>
      </w:r>
    </w:p>
    <w:p w:rsidR="00B163DE" w:rsidRPr="00776A59" w:rsidRDefault="009D0585"/>
    <w:sectPr w:rsidR="00B163DE" w:rsidRPr="00776A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585" w:rsidRDefault="009D0585" w:rsidP="00776A59">
      <w:r>
        <w:separator/>
      </w:r>
    </w:p>
  </w:endnote>
  <w:endnote w:type="continuationSeparator" w:id="0">
    <w:p w:rsidR="009D0585" w:rsidRDefault="009D0585" w:rsidP="0077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,Bold">
    <w:altName w:val="方正兰亭超细黑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585" w:rsidRDefault="009D0585" w:rsidP="00776A59">
      <w:r>
        <w:separator/>
      </w:r>
    </w:p>
  </w:footnote>
  <w:footnote w:type="continuationSeparator" w:id="0">
    <w:p w:rsidR="009D0585" w:rsidRDefault="009D0585" w:rsidP="00776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462"/>
    <w:rsid w:val="00255462"/>
    <w:rsid w:val="00776A59"/>
    <w:rsid w:val="007F54B7"/>
    <w:rsid w:val="00804B91"/>
    <w:rsid w:val="008477EF"/>
    <w:rsid w:val="009D0585"/>
    <w:rsid w:val="009D0E28"/>
    <w:rsid w:val="00AC0615"/>
    <w:rsid w:val="00BA103B"/>
    <w:rsid w:val="00CD2E44"/>
    <w:rsid w:val="00F8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2CE049-75EA-42A4-991E-0262C9F76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A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6A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6A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6A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6A59"/>
    <w:rPr>
      <w:sz w:val="18"/>
      <w:szCs w:val="18"/>
    </w:rPr>
  </w:style>
  <w:style w:type="paragraph" w:customStyle="1" w:styleId="SPIEAuthors-Affils">
    <w:name w:val="SPIE Authors-Affils"/>
    <w:basedOn w:val="a"/>
    <w:next w:val="a"/>
    <w:link w:val="SPIEAuthors-AffilsCharChar"/>
    <w:rsid w:val="00776A59"/>
    <w:pPr>
      <w:widowControl/>
      <w:jc w:val="center"/>
    </w:pPr>
    <w:rPr>
      <w:rFonts w:ascii="Times New Roman" w:eastAsia="宋体" w:hAnsi="Times New Roman" w:cs="Times New Roman"/>
      <w:kern w:val="0"/>
      <w:sz w:val="24"/>
      <w:szCs w:val="20"/>
      <w:lang w:eastAsia="en-US"/>
    </w:rPr>
  </w:style>
  <w:style w:type="character" w:customStyle="1" w:styleId="SPIEAuthors-AffilsCharChar">
    <w:name w:val="SPIE Authors-Affils Char Char"/>
    <w:link w:val="SPIEAuthors-Affils"/>
    <w:rsid w:val="00776A59"/>
    <w:rPr>
      <w:rFonts w:ascii="Times New Roman" w:eastAsia="宋体" w:hAnsi="Times New Roman" w:cs="Times New Roman"/>
      <w:kern w:val="0"/>
      <w:sz w:val="24"/>
      <w:szCs w:val="20"/>
      <w:lang w:eastAsia="en-US"/>
    </w:rPr>
  </w:style>
  <w:style w:type="character" w:styleId="a5">
    <w:name w:val="Hyperlink"/>
    <w:basedOn w:val="a0"/>
    <w:uiPriority w:val="99"/>
    <w:unhideWhenUsed/>
    <w:rsid w:val="00776A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2020-08-22T07:14:00Z</dcterms:created>
  <dcterms:modified xsi:type="dcterms:W3CDTF">2020-08-22T07:45:00Z</dcterms:modified>
</cp:coreProperties>
</file>