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A69" w:rsidRPr="00334A69" w:rsidRDefault="00334A69" w:rsidP="00334A69">
      <w:pPr>
        <w:spacing w:line="360" w:lineRule="auto"/>
        <w:jc w:val="both"/>
        <w:rPr>
          <w:rFonts w:ascii="Times New Roman" w:hAnsi="Times New Roman"/>
          <w:b/>
          <w:kern w:val="2"/>
          <w:sz w:val="36"/>
          <w:szCs w:val="36"/>
        </w:rPr>
      </w:pPr>
      <w:r>
        <w:rPr>
          <w:rFonts w:ascii="Times New Roman" w:hAnsi="Times New Roman"/>
          <w:b/>
          <w:sz w:val="24"/>
          <w:szCs w:val="24"/>
        </w:rPr>
        <w:t xml:space="preserve">Title: </w:t>
      </w:r>
      <w:r w:rsidRPr="00334A69">
        <w:rPr>
          <w:rFonts w:ascii="Times New Roman" w:hAnsi="Times New Roman"/>
          <w:b/>
          <w:kern w:val="2"/>
          <w:sz w:val="24"/>
          <w:szCs w:val="24"/>
        </w:rPr>
        <w:t xml:space="preserve">Facile fabrication route for </w:t>
      </w:r>
      <w:r w:rsidRPr="00334A69">
        <w:rPr>
          <w:rFonts w:ascii="Times New Roman" w:hAnsi="Times New Roman"/>
          <w:b/>
          <w:kern w:val="2"/>
          <w:sz w:val="24"/>
          <w:szCs w:val="24"/>
        </w:rPr>
        <w:t>Mn</w:t>
      </w:r>
      <w:r w:rsidRPr="00334A69">
        <w:rPr>
          <w:rFonts w:ascii="Times New Roman" w:hAnsi="Times New Roman"/>
          <w:b/>
          <w:kern w:val="2"/>
          <w:sz w:val="24"/>
          <w:szCs w:val="24"/>
          <w:vertAlign w:val="subscript"/>
        </w:rPr>
        <w:t>3</w:t>
      </w:r>
      <w:r w:rsidRPr="00334A69">
        <w:rPr>
          <w:rFonts w:ascii="Times New Roman" w:hAnsi="Times New Roman"/>
          <w:b/>
          <w:kern w:val="2"/>
          <w:sz w:val="24"/>
          <w:szCs w:val="24"/>
        </w:rPr>
        <w:t>O</w:t>
      </w:r>
      <w:r w:rsidRPr="00334A69">
        <w:rPr>
          <w:rFonts w:ascii="Times New Roman" w:hAnsi="Times New Roman"/>
          <w:b/>
          <w:kern w:val="2"/>
          <w:sz w:val="24"/>
          <w:szCs w:val="24"/>
          <w:vertAlign w:val="subscript"/>
        </w:rPr>
        <w:t>4</w:t>
      </w:r>
      <w:r w:rsidRPr="00334A69">
        <w:rPr>
          <w:rFonts w:ascii="Times New Roman" w:hAnsi="Times New Roman"/>
          <w:b/>
          <w:kern w:val="2"/>
          <w:sz w:val="24"/>
          <w:szCs w:val="24"/>
        </w:rPr>
        <w:t>-TiO</w:t>
      </w:r>
      <w:r w:rsidRPr="00334A69">
        <w:rPr>
          <w:rFonts w:ascii="Times New Roman" w:hAnsi="Times New Roman"/>
          <w:b/>
          <w:kern w:val="2"/>
          <w:sz w:val="24"/>
          <w:szCs w:val="24"/>
          <w:vertAlign w:val="subscript"/>
        </w:rPr>
        <w:t>2</w:t>
      </w:r>
      <w:r w:rsidRPr="00334A69">
        <w:rPr>
          <w:rFonts w:ascii="Times New Roman" w:hAnsi="Times New Roman"/>
          <w:b/>
          <w:kern w:val="2"/>
          <w:sz w:val="24"/>
          <w:szCs w:val="24"/>
        </w:rPr>
        <w:t xml:space="preserve"> Janus nanoparticles for cancer </w:t>
      </w:r>
      <w:proofErr w:type="spellStart"/>
      <w:r w:rsidRPr="00334A69">
        <w:rPr>
          <w:rFonts w:ascii="Times New Roman" w:hAnsi="Times New Roman"/>
          <w:b/>
          <w:kern w:val="2"/>
          <w:sz w:val="24"/>
          <w:szCs w:val="24"/>
        </w:rPr>
        <w:t>theranostic</w:t>
      </w:r>
      <w:proofErr w:type="spellEnd"/>
      <w:r w:rsidRPr="00334A69">
        <w:rPr>
          <w:rFonts w:ascii="Times New Roman" w:hAnsi="Times New Roman"/>
          <w:b/>
          <w:kern w:val="2"/>
          <w:sz w:val="24"/>
          <w:szCs w:val="24"/>
        </w:rPr>
        <w:t xml:space="preserve"> applications</w:t>
      </w:r>
      <w:bookmarkStart w:id="0" w:name="_GoBack"/>
      <w:bookmarkEnd w:id="0"/>
    </w:p>
    <w:p w:rsidR="002F4C98" w:rsidRPr="002F4C98" w:rsidRDefault="002F4C98" w:rsidP="00015A87">
      <w:pPr>
        <w:spacing w:after="240" w:line="480" w:lineRule="auto"/>
        <w:jc w:val="both"/>
        <w:rPr>
          <w:rFonts w:ascii="Times New Roman" w:hAnsi="Times New Roman"/>
          <w:b/>
          <w:sz w:val="24"/>
          <w:szCs w:val="24"/>
        </w:rPr>
      </w:pPr>
      <w:r w:rsidRPr="002F4C98">
        <w:rPr>
          <w:rFonts w:ascii="Times New Roman" w:hAnsi="Times New Roman"/>
          <w:b/>
          <w:sz w:val="24"/>
          <w:szCs w:val="24"/>
        </w:rPr>
        <w:t>Abstract</w:t>
      </w:r>
    </w:p>
    <w:p w:rsidR="002F3013" w:rsidRDefault="002F3013" w:rsidP="00015A87">
      <w:pPr>
        <w:spacing w:line="480" w:lineRule="auto"/>
        <w:jc w:val="both"/>
        <w:rPr>
          <w:rFonts w:ascii="Times New Roman" w:hAnsi="Times New Roman"/>
          <w:sz w:val="24"/>
          <w:szCs w:val="24"/>
        </w:rPr>
      </w:pPr>
      <w:r>
        <w:rPr>
          <w:rFonts w:ascii="Times New Roman" w:hAnsi="Times New Roman"/>
          <w:noProof/>
          <w:sz w:val="24"/>
          <w:szCs w:val="24"/>
        </w:rPr>
        <w:drawing>
          <wp:inline distT="0" distB="0" distL="0" distR="0" wp14:anchorId="070FE73B" wp14:editId="08267012">
            <wp:extent cx="5400675" cy="1990725"/>
            <wp:effectExtent l="0" t="0" r="9525" b="9525"/>
            <wp:docPr id="1" name="Picture 1" descr="D:\Postdoc NIMTE\Mn3O4- tio2\Nano Research\Finalized Manuscript\Graphic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doc NIMTE\Mn3O4- tio2\Nano Research\Finalized Manuscript\Graphical.t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675" cy="1990725"/>
                    </a:xfrm>
                    <a:prstGeom prst="rect">
                      <a:avLst/>
                    </a:prstGeom>
                    <a:noFill/>
                    <a:ln>
                      <a:noFill/>
                    </a:ln>
                  </pic:spPr>
                </pic:pic>
              </a:graphicData>
            </a:graphic>
          </wp:inline>
        </w:drawing>
      </w:r>
    </w:p>
    <w:p w:rsidR="00FF46DA" w:rsidRDefault="002F4C98" w:rsidP="00015A87">
      <w:pPr>
        <w:spacing w:line="480" w:lineRule="auto"/>
        <w:jc w:val="both"/>
        <w:rPr>
          <w:rFonts w:ascii="Times New Roman" w:hAnsi="Times New Roman"/>
          <w:sz w:val="24"/>
          <w:szCs w:val="24"/>
        </w:rPr>
      </w:pPr>
      <w:r w:rsidRPr="002F4C98">
        <w:rPr>
          <w:rFonts w:ascii="Times New Roman" w:hAnsi="Times New Roman"/>
          <w:sz w:val="24"/>
          <w:szCs w:val="24"/>
        </w:rPr>
        <w:t xml:space="preserve">Cancer, unrestrained development of abnormal cells in the body, is a serious threatening disease which has been defeating many important lives every year. The tumor, mass of tissue, clotting of abnormal cells, is started when old cells do not die and grow in uncontrollable behavior. Proper diagnosis at early stage can increase the survival rate. Therefore, scientists and medical experts are putting their efforts for early detection for premature tumor and proper treatment to improve the life of cancer patients. Nanotechnology has been applying extensively in the field of cancer research, particularly </w:t>
      </w:r>
      <w:proofErr w:type="spellStart"/>
      <w:r w:rsidRPr="002F4C98">
        <w:rPr>
          <w:rFonts w:ascii="Times New Roman" w:hAnsi="Times New Roman"/>
          <w:sz w:val="24"/>
          <w:szCs w:val="24"/>
        </w:rPr>
        <w:t>nanotheranostics</w:t>
      </w:r>
      <w:proofErr w:type="spellEnd"/>
      <w:r w:rsidRPr="002F4C98">
        <w:rPr>
          <w:rFonts w:ascii="Times New Roman" w:hAnsi="Times New Roman"/>
          <w:sz w:val="24"/>
          <w:szCs w:val="24"/>
        </w:rPr>
        <w:t xml:space="preserve"> for the advancement of effective approaches for diagnosis and treatment. Magnetic </w:t>
      </w:r>
      <w:proofErr w:type="spellStart"/>
      <w:r w:rsidRPr="002F4C98">
        <w:rPr>
          <w:rFonts w:ascii="Times New Roman" w:hAnsi="Times New Roman"/>
          <w:sz w:val="24"/>
          <w:szCs w:val="24"/>
        </w:rPr>
        <w:t>nanohybrids</w:t>
      </w:r>
      <w:proofErr w:type="spellEnd"/>
      <w:r w:rsidRPr="002F4C98">
        <w:rPr>
          <w:rFonts w:ascii="Times New Roman" w:hAnsi="Times New Roman"/>
          <w:sz w:val="24"/>
          <w:szCs w:val="24"/>
        </w:rPr>
        <w:t xml:space="preserve"> particles, combining noninvasively molecular imaging probe with therapeutic particles, have been contributing significantly towards magnetic resonance imaging and photodynamic </w:t>
      </w:r>
      <w:proofErr w:type="spellStart"/>
      <w:r w:rsidRPr="002F4C98">
        <w:rPr>
          <w:rFonts w:ascii="Times New Roman" w:hAnsi="Times New Roman"/>
          <w:sz w:val="24"/>
          <w:szCs w:val="24"/>
        </w:rPr>
        <w:t>therpay</w:t>
      </w:r>
      <w:proofErr w:type="spellEnd"/>
      <w:r w:rsidRPr="002F4C98">
        <w:rPr>
          <w:rFonts w:ascii="Times New Roman" w:hAnsi="Times New Roman"/>
          <w:sz w:val="24"/>
          <w:szCs w:val="24"/>
        </w:rPr>
        <w:t xml:space="preserve"> for cancers. Magnetic nanoparticles are successfully applied as MRI contrast agents and excited </w:t>
      </w:r>
      <w:proofErr w:type="spellStart"/>
      <w:r w:rsidRPr="002F4C98">
        <w:rPr>
          <w:rFonts w:ascii="Times New Roman" w:hAnsi="Times New Roman"/>
          <w:sz w:val="24"/>
          <w:szCs w:val="24"/>
        </w:rPr>
        <w:t>photosynthesizers</w:t>
      </w:r>
      <w:proofErr w:type="spellEnd"/>
      <w:r w:rsidRPr="002F4C98">
        <w:rPr>
          <w:rFonts w:ascii="Times New Roman" w:hAnsi="Times New Roman"/>
          <w:sz w:val="24"/>
          <w:szCs w:val="24"/>
        </w:rPr>
        <w:t xml:space="preserve"> are able to produce cytotoxic reactive oxygen species (ROS), such as singlet oxygen (</w:t>
      </w:r>
      <w:r w:rsidRPr="002F4C98">
        <w:rPr>
          <w:rFonts w:ascii="Times New Roman" w:hAnsi="Times New Roman"/>
          <w:sz w:val="24"/>
          <w:szCs w:val="24"/>
          <w:vertAlign w:val="superscript"/>
        </w:rPr>
        <w:t>1</w:t>
      </w:r>
      <w:r w:rsidRPr="002F4C98">
        <w:rPr>
          <w:rFonts w:ascii="Times New Roman" w:hAnsi="Times New Roman"/>
          <w:sz w:val="24"/>
          <w:szCs w:val="24"/>
        </w:rPr>
        <w:t>O</w:t>
      </w:r>
      <w:r w:rsidRPr="002F4C98">
        <w:rPr>
          <w:rFonts w:ascii="Times New Roman" w:hAnsi="Times New Roman"/>
          <w:sz w:val="24"/>
          <w:szCs w:val="24"/>
          <w:vertAlign w:val="subscript"/>
        </w:rPr>
        <w:t>2</w:t>
      </w:r>
      <w:r w:rsidRPr="002F4C98">
        <w:rPr>
          <w:rFonts w:ascii="Times New Roman" w:hAnsi="Times New Roman"/>
          <w:sz w:val="24"/>
          <w:szCs w:val="24"/>
        </w:rPr>
        <w:t xml:space="preserve">) which can oxidize cellular macromolecules leading to tumor cell </w:t>
      </w:r>
      <w:r w:rsidRPr="002F4C98">
        <w:rPr>
          <w:rFonts w:ascii="Times New Roman" w:hAnsi="Times New Roman"/>
          <w:sz w:val="24"/>
          <w:szCs w:val="24"/>
        </w:rPr>
        <w:lastRenderedPageBreak/>
        <w:t xml:space="preserve">ablation. In this work, </w:t>
      </w:r>
      <w:r w:rsidR="00334A69">
        <w:rPr>
          <w:rFonts w:ascii="Times New Roman" w:hAnsi="Times New Roman"/>
          <w:sz w:val="24"/>
          <w:szCs w:val="24"/>
        </w:rPr>
        <w:t>a</w:t>
      </w:r>
      <w:r w:rsidR="00334A69" w:rsidRPr="00334A69">
        <w:rPr>
          <w:rFonts w:ascii="Times New Roman" w:hAnsi="Times New Roman"/>
          <w:sz w:val="24"/>
          <w:szCs w:val="24"/>
        </w:rPr>
        <w:t xml:space="preserve"> unique liquid-phase method was employed to fabricate Mn3O4-TiO2/</w:t>
      </w:r>
      <w:proofErr w:type="spellStart"/>
      <w:r w:rsidR="00334A69" w:rsidRPr="00334A69">
        <w:rPr>
          <w:rFonts w:ascii="Times New Roman" w:hAnsi="Times New Roman"/>
          <w:sz w:val="24"/>
          <w:szCs w:val="24"/>
        </w:rPr>
        <w:t>ZnO</w:t>
      </w:r>
      <w:proofErr w:type="spellEnd"/>
      <w:r w:rsidR="00334A69" w:rsidRPr="00334A69">
        <w:rPr>
          <w:rFonts w:ascii="Times New Roman" w:hAnsi="Times New Roman"/>
          <w:sz w:val="24"/>
          <w:szCs w:val="24"/>
        </w:rPr>
        <w:t>/Fe3O4 multifunctional binary transition metal oxide-based Janus nanoparticles, using the concept of epitaxial growth and lattice mismatch among synthesized materials. These multifunctional Mn3O4-TiO2 Janus nanoparticles enhance T1-weighted magnetic resonance imaging contrast in the heart, liver, and kidneys and show excellent tumor ablation in photodynamic therapy.</w:t>
      </w:r>
    </w:p>
    <w:p w:rsidR="00FF46DA" w:rsidRDefault="00FF46DA" w:rsidP="00015A87">
      <w:pPr>
        <w:spacing w:line="480" w:lineRule="auto"/>
        <w:jc w:val="both"/>
        <w:rPr>
          <w:rFonts w:ascii="Times New Roman" w:hAnsi="Times New Roman"/>
          <w:sz w:val="24"/>
          <w:szCs w:val="24"/>
        </w:rPr>
      </w:pPr>
    </w:p>
    <w:p w:rsidR="002F4C98" w:rsidRDefault="002F4C98" w:rsidP="002F4C98">
      <w:pPr>
        <w:spacing w:after="240" w:line="360" w:lineRule="auto"/>
        <w:jc w:val="both"/>
        <w:rPr>
          <w:rFonts w:ascii="Times New Roman" w:hAnsi="Times New Roman"/>
          <w:sz w:val="24"/>
          <w:szCs w:val="24"/>
        </w:rPr>
      </w:pPr>
    </w:p>
    <w:p w:rsidR="005F526F" w:rsidRDefault="00334A69"/>
    <w:sectPr w:rsidR="005F52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DAD"/>
    <w:rsid w:val="00015A87"/>
    <w:rsid w:val="00171ED4"/>
    <w:rsid w:val="002F3013"/>
    <w:rsid w:val="002F4C98"/>
    <w:rsid w:val="00334A69"/>
    <w:rsid w:val="005578B0"/>
    <w:rsid w:val="00986DAD"/>
    <w:rsid w:val="00E43BBC"/>
    <w:rsid w:val="00FF4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9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30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013"/>
    <w:rPr>
      <w:rFonts w:ascii="Tahoma" w:eastAsia="SimSu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C98"/>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30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013"/>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825579">
      <w:bodyDiv w:val="1"/>
      <w:marLeft w:val="0"/>
      <w:marRight w:val="0"/>
      <w:marTop w:val="0"/>
      <w:marBottom w:val="0"/>
      <w:divBdr>
        <w:top w:val="none" w:sz="0" w:space="0" w:color="auto"/>
        <w:left w:val="none" w:sz="0" w:space="0" w:color="auto"/>
        <w:bottom w:val="none" w:sz="0" w:space="0" w:color="auto"/>
        <w:right w:val="none" w:sz="0" w:space="0" w:color="auto"/>
      </w:divBdr>
    </w:div>
    <w:div w:id="729231209">
      <w:bodyDiv w:val="1"/>
      <w:marLeft w:val="0"/>
      <w:marRight w:val="0"/>
      <w:marTop w:val="0"/>
      <w:marBottom w:val="0"/>
      <w:divBdr>
        <w:top w:val="none" w:sz="0" w:space="0" w:color="auto"/>
        <w:left w:val="none" w:sz="0" w:space="0" w:color="auto"/>
        <w:bottom w:val="none" w:sz="0" w:space="0" w:color="auto"/>
        <w:right w:val="none" w:sz="0" w:space="0" w:color="auto"/>
      </w:divBdr>
    </w:div>
    <w:div w:id="84078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Mobilink IT</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zubair</dc:creator>
  <cp:keywords/>
  <dc:description/>
  <cp:lastModifiedBy>zubair</cp:lastModifiedBy>
  <cp:revision>6</cp:revision>
  <dcterms:created xsi:type="dcterms:W3CDTF">2017-07-05T02:11:00Z</dcterms:created>
  <dcterms:modified xsi:type="dcterms:W3CDTF">2017-08-11T01:56:00Z</dcterms:modified>
</cp:coreProperties>
</file>