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811700" w14:textId="6DB7520D" w:rsidR="001B5D50" w:rsidRDefault="00094943" w:rsidP="001B5D50">
      <w:pPr>
        <w:spacing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5D0B9A">
        <w:rPr>
          <w:rFonts w:ascii="Arial" w:hAnsi="Arial" w:cs="Arial"/>
          <w:b/>
          <w:sz w:val="24"/>
          <w:szCs w:val="24"/>
          <w:lang w:val="en-US"/>
        </w:rPr>
        <w:t xml:space="preserve">Treatment of Melasma with </w:t>
      </w:r>
      <w:r w:rsidR="007A4A12">
        <w:rPr>
          <w:rFonts w:ascii="Arial" w:hAnsi="Arial" w:cs="Arial"/>
          <w:b/>
          <w:sz w:val="24"/>
          <w:szCs w:val="24"/>
          <w:lang w:val="en-US"/>
        </w:rPr>
        <w:t>amber</w:t>
      </w:r>
      <w:r w:rsidRPr="005D0B9A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="007A4A12">
        <w:rPr>
          <w:rFonts w:ascii="Arial" w:hAnsi="Arial" w:cs="Arial"/>
          <w:b/>
          <w:sz w:val="24"/>
          <w:szCs w:val="24"/>
          <w:lang w:val="en-US"/>
        </w:rPr>
        <w:t>LED</w:t>
      </w:r>
      <w:r w:rsidRPr="005D0B9A">
        <w:rPr>
          <w:rFonts w:ascii="Arial" w:hAnsi="Arial" w:cs="Arial"/>
          <w:b/>
          <w:sz w:val="24"/>
          <w:szCs w:val="24"/>
          <w:lang w:val="en-US"/>
        </w:rPr>
        <w:t xml:space="preserve"> compared to tranexamic acid</w:t>
      </w:r>
    </w:p>
    <w:p w14:paraId="73C9EF0A" w14:textId="2CD4DA03" w:rsidR="00094943" w:rsidRDefault="00094943" w:rsidP="001B5D50">
      <w:pPr>
        <w:spacing w:line="240" w:lineRule="auto"/>
        <w:jc w:val="both"/>
        <w:rPr>
          <w:rFonts w:ascii="Arial" w:eastAsia="Arial" w:hAnsi="Arial" w:cs="Arial"/>
          <w:bCs/>
          <w:sz w:val="20"/>
          <w:szCs w:val="20"/>
          <w:lang w:val="en-US"/>
        </w:rPr>
      </w:pPr>
      <w:r w:rsidRPr="0021615C">
        <w:rPr>
          <w:rFonts w:ascii="Arial" w:hAnsi="Arial" w:cs="Arial"/>
          <w:bCs/>
          <w:sz w:val="20"/>
          <w:szCs w:val="20"/>
          <w:lang w:val="en-US"/>
        </w:rPr>
        <w:t xml:space="preserve">Galache, TR, </w:t>
      </w:r>
      <w:r w:rsidRPr="0021615C">
        <w:rPr>
          <w:rFonts w:ascii="Arial" w:eastAsia="Arial" w:hAnsi="Arial" w:cs="Arial"/>
          <w:bCs/>
          <w:sz w:val="20"/>
          <w:szCs w:val="20"/>
          <w:lang w:val="en-US"/>
        </w:rPr>
        <w:t>Dentist Surgeon</w:t>
      </w:r>
      <w:r w:rsidR="00482019">
        <w:rPr>
          <w:rFonts w:ascii="Arial" w:eastAsia="Arial" w:hAnsi="Arial" w:cs="Arial"/>
          <w:bCs/>
          <w:sz w:val="20"/>
          <w:szCs w:val="20"/>
          <w:lang w:val="en-US"/>
        </w:rPr>
        <w:t xml:space="preserve"> -</w:t>
      </w:r>
      <w:r w:rsidRPr="0021615C">
        <w:rPr>
          <w:rFonts w:ascii="Arial" w:eastAsia="Arial" w:hAnsi="Arial" w:cs="Arial"/>
          <w:bCs/>
          <w:sz w:val="20"/>
          <w:szCs w:val="20"/>
          <w:lang w:val="en-US"/>
        </w:rPr>
        <w:t xml:space="preserve"> MSc Fellow</w:t>
      </w:r>
      <w:r w:rsidR="00C66F64">
        <w:rPr>
          <w:rFonts w:ascii="Arial" w:eastAsia="Arial" w:hAnsi="Arial" w:cs="Arial"/>
          <w:bCs/>
          <w:sz w:val="20"/>
          <w:szCs w:val="20"/>
          <w:lang w:val="en-US"/>
        </w:rPr>
        <w:t>;</w:t>
      </w:r>
      <w:r w:rsidRPr="0021615C">
        <w:rPr>
          <w:rFonts w:ascii="Arial" w:eastAsia="Arial" w:hAnsi="Arial" w:cs="Arial"/>
          <w:bCs/>
          <w:sz w:val="20"/>
          <w:szCs w:val="20"/>
          <w:lang w:val="en-US"/>
        </w:rPr>
        <w:t xml:space="preserve"> </w:t>
      </w:r>
      <w:r w:rsidR="00482019">
        <w:rPr>
          <w:rFonts w:ascii="Arial" w:eastAsia="Arial" w:hAnsi="Arial" w:cs="Arial"/>
          <w:bCs/>
          <w:sz w:val="20"/>
          <w:szCs w:val="20"/>
          <w:lang w:val="en-US"/>
        </w:rPr>
        <w:t xml:space="preserve">Pavani, C, Chemist, Beautician and Cosmetologist, PhD, </w:t>
      </w:r>
      <w:r w:rsidRPr="0021615C">
        <w:rPr>
          <w:rFonts w:ascii="Arial" w:eastAsia="Arial" w:hAnsi="Arial" w:cs="Arial"/>
          <w:bCs/>
          <w:sz w:val="20"/>
          <w:szCs w:val="20"/>
          <w:lang w:val="en-US"/>
        </w:rPr>
        <w:t>Brazil</w:t>
      </w:r>
    </w:p>
    <w:p w14:paraId="2CF7A38A" w14:textId="54689511" w:rsidR="00492D2F" w:rsidRPr="0063057C" w:rsidRDefault="0063057C" w:rsidP="005D0B9A">
      <w:pPr>
        <w:spacing w:line="240" w:lineRule="auto"/>
        <w:jc w:val="both"/>
        <w:rPr>
          <w:rFonts w:ascii="Arial" w:hAnsi="Arial" w:cs="Arial"/>
          <w:b/>
          <w:sz w:val="20"/>
          <w:szCs w:val="20"/>
          <w:lang w:val="en-US"/>
        </w:rPr>
      </w:pPr>
      <w:r w:rsidRPr="0063057C">
        <w:rPr>
          <w:rFonts w:ascii="Arial" w:hAnsi="Arial" w:cs="Arial"/>
          <w:b/>
          <w:sz w:val="20"/>
          <w:szCs w:val="20"/>
          <w:lang w:val="en-US"/>
        </w:rPr>
        <w:t>Abstract</w:t>
      </w:r>
    </w:p>
    <w:p w14:paraId="3FC4AC6C" w14:textId="79A5F445" w:rsidR="00D12B9B" w:rsidRDefault="00B535F2" w:rsidP="005E1186">
      <w:pPr>
        <w:spacing w:line="240" w:lineRule="auto"/>
        <w:jc w:val="both"/>
        <w:rPr>
          <w:rFonts w:ascii="Arial" w:hAnsi="Arial" w:cs="Arial"/>
          <w:bCs/>
          <w:sz w:val="20"/>
          <w:szCs w:val="20"/>
          <w:lang w:val="en-US"/>
        </w:rPr>
      </w:pPr>
      <w:r w:rsidRPr="005D0B9A">
        <w:rPr>
          <w:rFonts w:ascii="Arial" w:hAnsi="Arial" w:cs="Arial"/>
          <w:bCs/>
          <w:sz w:val="20"/>
          <w:szCs w:val="20"/>
          <w:lang w:val="en-US"/>
        </w:rPr>
        <w:t>Statement of the Problem:</w:t>
      </w:r>
      <w:r w:rsidR="000465A3">
        <w:rPr>
          <w:rFonts w:ascii="Arial" w:hAnsi="Arial" w:cs="Arial"/>
          <w:bCs/>
          <w:sz w:val="20"/>
          <w:szCs w:val="20"/>
          <w:lang w:val="en-US"/>
        </w:rPr>
        <w:t xml:space="preserve"> </w:t>
      </w:r>
      <w:r w:rsidR="00DF2B3F">
        <w:rPr>
          <w:rFonts w:ascii="Arial" w:hAnsi="Arial" w:cs="Arial"/>
          <w:bCs/>
          <w:sz w:val="20"/>
          <w:szCs w:val="20"/>
          <w:lang w:val="en-US"/>
        </w:rPr>
        <w:t xml:space="preserve">Facial </w:t>
      </w:r>
      <w:r w:rsidR="00FF0BB2" w:rsidRPr="005D0B9A">
        <w:rPr>
          <w:rFonts w:ascii="Arial" w:hAnsi="Arial" w:cs="Arial"/>
          <w:bCs/>
          <w:sz w:val="20"/>
          <w:szCs w:val="20"/>
          <w:lang w:val="en-US"/>
        </w:rPr>
        <w:t>Melasma</w:t>
      </w:r>
      <w:r w:rsidR="00FD3D8A">
        <w:rPr>
          <w:rFonts w:ascii="Arial" w:hAnsi="Arial" w:cs="Arial"/>
          <w:bCs/>
          <w:sz w:val="20"/>
          <w:szCs w:val="20"/>
          <w:lang w:val="en-US"/>
        </w:rPr>
        <w:t xml:space="preserve"> (FM)</w:t>
      </w:r>
      <w:r w:rsidR="00FF0BB2" w:rsidRPr="005D0B9A">
        <w:rPr>
          <w:rFonts w:ascii="Arial" w:hAnsi="Arial" w:cs="Arial"/>
          <w:bCs/>
          <w:sz w:val="20"/>
          <w:szCs w:val="20"/>
          <w:lang w:val="en-US"/>
        </w:rPr>
        <w:t xml:space="preserve"> is a </w:t>
      </w:r>
      <w:r w:rsidR="00FD3D8A" w:rsidRPr="005D0B9A">
        <w:rPr>
          <w:rFonts w:ascii="Arial" w:hAnsi="Arial" w:cs="Arial"/>
          <w:bCs/>
          <w:sz w:val="20"/>
          <w:szCs w:val="20"/>
          <w:lang w:val="en-US"/>
        </w:rPr>
        <w:t xml:space="preserve">chronic </w:t>
      </w:r>
      <w:r w:rsidR="00FF0BB2" w:rsidRPr="005D0B9A">
        <w:rPr>
          <w:rFonts w:ascii="Arial" w:hAnsi="Arial" w:cs="Arial"/>
          <w:bCs/>
          <w:sz w:val="20"/>
          <w:szCs w:val="20"/>
          <w:lang w:val="en-US"/>
        </w:rPr>
        <w:t>pigmentation disorder difficult to solve</w:t>
      </w:r>
      <w:r w:rsidR="00FD3D8A">
        <w:rPr>
          <w:rFonts w:ascii="Arial" w:hAnsi="Arial" w:cs="Arial"/>
          <w:bCs/>
          <w:sz w:val="20"/>
          <w:szCs w:val="20"/>
          <w:lang w:val="en-US"/>
        </w:rPr>
        <w:t>. It affects</w:t>
      </w:r>
      <w:r w:rsidR="00955728">
        <w:rPr>
          <w:rFonts w:ascii="Arial" w:hAnsi="Arial" w:cs="Arial"/>
          <w:bCs/>
          <w:sz w:val="20"/>
          <w:szCs w:val="20"/>
          <w:lang w:val="en-US"/>
        </w:rPr>
        <w:t xml:space="preserve"> </w:t>
      </w:r>
      <w:r w:rsidR="0021615C" w:rsidRPr="005D0B9A">
        <w:rPr>
          <w:rFonts w:ascii="Arial" w:hAnsi="Arial" w:cs="Arial"/>
          <w:bCs/>
          <w:sz w:val="20"/>
          <w:szCs w:val="20"/>
          <w:lang w:val="en-US"/>
        </w:rPr>
        <w:t>women</w:t>
      </w:r>
      <w:r w:rsidR="00FF0BB2" w:rsidRPr="005D0B9A">
        <w:rPr>
          <w:rFonts w:ascii="Arial" w:hAnsi="Arial" w:cs="Arial"/>
          <w:bCs/>
          <w:sz w:val="20"/>
          <w:szCs w:val="20"/>
          <w:lang w:val="en-US"/>
        </w:rPr>
        <w:t xml:space="preserve"> </w:t>
      </w:r>
      <w:r w:rsidR="00870CC6" w:rsidRPr="005D0B9A">
        <w:rPr>
          <w:rFonts w:ascii="Arial" w:hAnsi="Arial" w:cs="Arial"/>
          <w:bCs/>
          <w:sz w:val="20"/>
          <w:szCs w:val="20"/>
          <w:lang w:val="en-US"/>
        </w:rPr>
        <w:t xml:space="preserve">and </w:t>
      </w:r>
      <w:r w:rsidR="00FF0BB2" w:rsidRPr="005D0B9A">
        <w:rPr>
          <w:rFonts w:ascii="Arial" w:hAnsi="Arial" w:cs="Arial"/>
          <w:bCs/>
          <w:sz w:val="20"/>
          <w:szCs w:val="20"/>
          <w:lang w:val="en-US"/>
        </w:rPr>
        <w:t>the</w:t>
      </w:r>
      <w:r w:rsidR="00870CC6" w:rsidRPr="005D0B9A">
        <w:rPr>
          <w:rFonts w:ascii="Arial" w:hAnsi="Arial" w:cs="Arial"/>
          <w:bCs/>
          <w:sz w:val="20"/>
          <w:szCs w:val="20"/>
          <w:lang w:val="en-US"/>
        </w:rPr>
        <w:t>ir</w:t>
      </w:r>
      <w:r w:rsidR="00FF0BB2" w:rsidRPr="005D0B9A">
        <w:rPr>
          <w:rFonts w:ascii="Arial" w:hAnsi="Arial" w:cs="Arial"/>
          <w:bCs/>
          <w:sz w:val="20"/>
          <w:szCs w:val="20"/>
          <w:lang w:val="en-US"/>
        </w:rPr>
        <w:t xml:space="preserve"> self-esteem</w:t>
      </w:r>
      <w:r w:rsidR="00870CC6" w:rsidRPr="005D0B9A">
        <w:rPr>
          <w:rFonts w:ascii="Arial" w:hAnsi="Arial" w:cs="Arial"/>
          <w:bCs/>
          <w:sz w:val="20"/>
          <w:szCs w:val="20"/>
          <w:lang w:val="en-US"/>
        </w:rPr>
        <w:t>.</w:t>
      </w:r>
      <w:r w:rsidR="001616F8">
        <w:rPr>
          <w:rFonts w:ascii="Arial" w:hAnsi="Arial" w:cs="Arial"/>
          <w:bCs/>
          <w:sz w:val="20"/>
          <w:szCs w:val="20"/>
          <w:lang w:val="en-US"/>
        </w:rPr>
        <w:t xml:space="preserve"> In vitro studies </w:t>
      </w:r>
      <w:r w:rsidR="00FD3D8A">
        <w:rPr>
          <w:rFonts w:ascii="Arial" w:hAnsi="Arial" w:cs="Arial"/>
          <w:bCs/>
          <w:sz w:val="20"/>
          <w:szCs w:val="20"/>
          <w:lang w:val="en-US"/>
        </w:rPr>
        <w:t>of</w:t>
      </w:r>
      <w:r w:rsidR="001616F8">
        <w:rPr>
          <w:rFonts w:ascii="Arial" w:hAnsi="Arial" w:cs="Arial"/>
          <w:bCs/>
          <w:sz w:val="20"/>
          <w:szCs w:val="20"/>
          <w:lang w:val="en-US"/>
        </w:rPr>
        <w:t xml:space="preserve"> photobiomodulation (PBM) </w:t>
      </w:r>
      <w:r w:rsidR="00FD3D8A">
        <w:rPr>
          <w:rFonts w:ascii="Arial" w:hAnsi="Arial" w:cs="Arial"/>
          <w:bCs/>
          <w:sz w:val="20"/>
          <w:szCs w:val="20"/>
          <w:lang w:val="en-US"/>
        </w:rPr>
        <w:t xml:space="preserve">with amber light </w:t>
      </w:r>
      <w:r w:rsidR="001616F8">
        <w:rPr>
          <w:rFonts w:ascii="Arial" w:hAnsi="Arial" w:cs="Arial"/>
          <w:bCs/>
          <w:sz w:val="20"/>
          <w:szCs w:val="20"/>
          <w:lang w:val="en-US"/>
        </w:rPr>
        <w:t>showed inhibition of the tyrosinase</w:t>
      </w:r>
      <w:r w:rsidR="00FD3D8A">
        <w:rPr>
          <w:rFonts w:ascii="Arial" w:hAnsi="Arial" w:cs="Arial"/>
          <w:bCs/>
          <w:sz w:val="20"/>
          <w:szCs w:val="20"/>
          <w:lang w:val="en-US"/>
        </w:rPr>
        <w:t xml:space="preserve"> and </w:t>
      </w:r>
      <w:r w:rsidR="001616F8">
        <w:rPr>
          <w:rFonts w:ascii="Arial" w:hAnsi="Arial" w:cs="Arial"/>
          <w:bCs/>
          <w:sz w:val="20"/>
          <w:szCs w:val="20"/>
          <w:lang w:val="en-US"/>
        </w:rPr>
        <w:t xml:space="preserve">reduction of </w:t>
      </w:r>
      <w:r w:rsidR="00FD3D8A">
        <w:rPr>
          <w:rFonts w:ascii="Arial" w:hAnsi="Arial" w:cs="Arial"/>
          <w:bCs/>
          <w:sz w:val="20"/>
          <w:szCs w:val="20"/>
          <w:lang w:val="en-US"/>
        </w:rPr>
        <w:t>melanin</w:t>
      </w:r>
      <w:r w:rsidR="001616F8">
        <w:rPr>
          <w:rFonts w:ascii="Arial" w:hAnsi="Arial" w:cs="Arial"/>
          <w:bCs/>
          <w:sz w:val="20"/>
          <w:szCs w:val="20"/>
          <w:lang w:val="en-US"/>
        </w:rPr>
        <w:t xml:space="preserve"> content.</w:t>
      </w:r>
      <w:r w:rsidR="00FF0BB2" w:rsidRPr="005D0B9A">
        <w:rPr>
          <w:rFonts w:ascii="Arial" w:hAnsi="Arial" w:cs="Arial"/>
          <w:bCs/>
          <w:sz w:val="20"/>
          <w:szCs w:val="20"/>
          <w:lang w:val="en-US"/>
        </w:rPr>
        <w:t xml:space="preserve"> </w:t>
      </w:r>
      <w:r w:rsidR="00A25067" w:rsidRPr="005D0B9A">
        <w:rPr>
          <w:rFonts w:ascii="Arial" w:hAnsi="Arial" w:cs="Arial"/>
          <w:bCs/>
          <w:sz w:val="20"/>
          <w:szCs w:val="20"/>
          <w:lang w:val="en-US"/>
        </w:rPr>
        <w:t xml:space="preserve">The aim of this study </w:t>
      </w:r>
      <w:r w:rsidR="00FD3D8A">
        <w:rPr>
          <w:rFonts w:ascii="Arial" w:hAnsi="Arial" w:cs="Arial"/>
          <w:bCs/>
          <w:sz w:val="20"/>
          <w:szCs w:val="20"/>
          <w:lang w:val="en-US"/>
        </w:rPr>
        <w:t>will be</w:t>
      </w:r>
      <w:r w:rsidR="00A25067" w:rsidRPr="005D0B9A">
        <w:rPr>
          <w:rFonts w:ascii="Arial" w:hAnsi="Arial" w:cs="Arial"/>
          <w:bCs/>
          <w:sz w:val="20"/>
          <w:szCs w:val="20"/>
          <w:lang w:val="en-US"/>
        </w:rPr>
        <w:t xml:space="preserve"> to evaluate the effect of </w:t>
      </w:r>
      <w:r w:rsidR="00D216A0" w:rsidRPr="005D0B9A">
        <w:rPr>
          <w:rFonts w:ascii="Arial" w:hAnsi="Arial" w:cs="Arial"/>
          <w:bCs/>
          <w:sz w:val="20"/>
          <w:szCs w:val="20"/>
          <w:lang w:val="en-US"/>
        </w:rPr>
        <w:t>PBM</w:t>
      </w:r>
      <w:r w:rsidR="00A25067" w:rsidRPr="005D0B9A">
        <w:rPr>
          <w:rFonts w:ascii="Arial" w:hAnsi="Arial" w:cs="Arial"/>
          <w:bCs/>
          <w:sz w:val="20"/>
          <w:szCs w:val="20"/>
          <w:lang w:val="en-US"/>
        </w:rPr>
        <w:t xml:space="preserve"> with amber light in the treatment of </w:t>
      </w:r>
      <w:r w:rsidR="00D12B9B">
        <w:rPr>
          <w:rFonts w:ascii="Arial" w:hAnsi="Arial" w:cs="Arial"/>
          <w:bCs/>
          <w:sz w:val="20"/>
          <w:szCs w:val="20"/>
          <w:lang w:val="en-US"/>
        </w:rPr>
        <w:t>FM</w:t>
      </w:r>
      <w:r w:rsidR="00A25067" w:rsidRPr="005D0B9A">
        <w:rPr>
          <w:rFonts w:ascii="Arial" w:hAnsi="Arial" w:cs="Arial"/>
          <w:bCs/>
          <w:sz w:val="20"/>
          <w:szCs w:val="20"/>
          <w:lang w:val="en-US"/>
        </w:rPr>
        <w:t xml:space="preserve"> compared to tranexamic acid. </w:t>
      </w:r>
      <w:r w:rsidR="002F3B3E" w:rsidRPr="005D0B9A">
        <w:rPr>
          <w:rFonts w:ascii="Arial" w:hAnsi="Arial" w:cs="Arial"/>
          <w:bCs/>
          <w:sz w:val="20"/>
          <w:szCs w:val="20"/>
          <w:lang w:val="en-US"/>
        </w:rPr>
        <w:t xml:space="preserve">Methodology: </w:t>
      </w:r>
      <w:r w:rsidR="00A25067" w:rsidRPr="005D0B9A">
        <w:rPr>
          <w:rFonts w:ascii="Arial" w:hAnsi="Arial" w:cs="Arial"/>
          <w:bCs/>
          <w:sz w:val="20"/>
          <w:szCs w:val="20"/>
          <w:lang w:val="en-US"/>
        </w:rPr>
        <w:t>Th</w:t>
      </w:r>
      <w:r w:rsidR="00B462CB" w:rsidRPr="005D0B9A">
        <w:rPr>
          <w:rFonts w:ascii="Arial" w:hAnsi="Arial" w:cs="Arial"/>
          <w:bCs/>
          <w:sz w:val="20"/>
          <w:szCs w:val="20"/>
          <w:lang w:val="en-US"/>
        </w:rPr>
        <w:t>e</w:t>
      </w:r>
      <w:r w:rsidR="00A25067" w:rsidRPr="005D0B9A">
        <w:rPr>
          <w:rFonts w:ascii="Arial" w:hAnsi="Arial" w:cs="Arial"/>
          <w:bCs/>
          <w:sz w:val="20"/>
          <w:szCs w:val="20"/>
          <w:lang w:val="en-US"/>
        </w:rPr>
        <w:t xml:space="preserve"> study</w:t>
      </w:r>
      <w:r w:rsidR="008E07E5" w:rsidRPr="005D0B9A">
        <w:rPr>
          <w:rFonts w:ascii="Arial" w:hAnsi="Arial" w:cs="Arial"/>
          <w:bCs/>
          <w:sz w:val="20"/>
          <w:szCs w:val="20"/>
          <w:lang w:val="en-US"/>
        </w:rPr>
        <w:t xml:space="preserve"> </w:t>
      </w:r>
      <w:r w:rsidR="00A25067" w:rsidRPr="005D0B9A">
        <w:rPr>
          <w:rFonts w:ascii="Arial" w:hAnsi="Arial" w:cs="Arial"/>
          <w:bCs/>
          <w:sz w:val="20"/>
          <w:szCs w:val="20"/>
          <w:lang w:val="en-US"/>
        </w:rPr>
        <w:t xml:space="preserve">will be controlled, randomized and double-blind. The sample will be divided into 2 groups: </w:t>
      </w:r>
      <w:r w:rsidR="007A4A12">
        <w:rPr>
          <w:rFonts w:ascii="Arial" w:hAnsi="Arial" w:cs="Arial"/>
          <w:bCs/>
          <w:sz w:val="20"/>
          <w:szCs w:val="20"/>
          <w:lang w:val="en-US"/>
        </w:rPr>
        <w:t xml:space="preserve">One </w:t>
      </w:r>
      <w:r w:rsidR="00A25067" w:rsidRPr="005D0B9A">
        <w:rPr>
          <w:rFonts w:ascii="Arial" w:hAnsi="Arial" w:cs="Arial"/>
          <w:bCs/>
          <w:sz w:val="20"/>
          <w:szCs w:val="20"/>
          <w:lang w:val="en-US"/>
        </w:rPr>
        <w:t xml:space="preserve">will receive amber LED and placebo topical cosmetic for home </w:t>
      </w:r>
      <w:r w:rsidR="007A4A12">
        <w:rPr>
          <w:rFonts w:ascii="Arial" w:hAnsi="Arial" w:cs="Arial"/>
          <w:bCs/>
          <w:sz w:val="20"/>
          <w:szCs w:val="20"/>
          <w:lang w:val="en-US"/>
        </w:rPr>
        <w:t>use</w:t>
      </w:r>
      <w:r w:rsidR="00A25067" w:rsidRPr="005D0B9A">
        <w:rPr>
          <w:rFonts w:ascii="Arial" w:hAnsi="Arial" w:cs="Arial"/>
          <w:bCs/>
          <w:sz w:val="20"/>
          <w:szCs w:val="20"/>
          <w:lang w:val="en-US"/>
        </w:rPr>
        <w:t xml:space="preserve">; </w:t>
      </w:r>
      <w:r w:rsidR="007A4A12">
        <w:rPr>
          <w:rFonts w:ascii="Arial" w:hAnsi="Arial" w:cs="Arial"/>
          <w:bCs/>
          <w:sz w:val="20"/>
          <w:szCs w:val="20"/>
          <w:lang w:val="en-US"/>
        </w:rPr>
        <w:t>two will</w:t>
      </w:r>
      <w:r w:rsidR="00A25067" w:rsidRPr="005D0B9A">
        <w:rPr>
          <w:rFonts w:ascii="Arial" w:hAnsi="Arial" w:cs="Arial"/>
          <w:bCs/>
          <w:sz w:val="20"/>
          <w:szCs w:val="20"/>
          <w:lang w:val="en-US"/>
        </w:rPr>
        <w:t xml:space="preserve"> receive </w:t>
      </w:r>
      <w:r w:rsidR="008E07E5" w:rsidRPr="005D0B9A">
        <w:rPr>
          <w:rFonts w:ascii="Arial" w:hAnsi="Arial" w:cs="Arial"/>
          <w:bCs/>
          <w:sz w:val="20"/>
          <w:szCs w:val="20"/>
          <w:lang w:val="en-US"/>
        </w:rPr>
        <w:t>PB</w:t>
      </w:r>
      <w:r w:rsidR="00A25067" w:rsidRPr="005D0B9A">
        <w:rPr>
          <w:rFonts w:ascii="Arial" w:hAnsi="Arial" w:cs="Arial"/>
          <w:bCs/>
          <w:sz w:val="20"/>
          <w:szCs w:val="20"/>
          <w:lang w:val="en-US"/>
        </w:rPr>
        <w:t xml:space="preserve">M sham and topical liposomal tranexamic acid for </w:t>
      </w:r>
      <w:r w:rsidR="00D12B9B">
        <w:rPr>
          <w:rFonts w:ascii="Arial" w:hAnsi="Arial" w:cs="Arial"/>
          <w:bCs/>
          <w:sz w:val="20"/>
          <w:szCs w:val="20"/>
          <w:lang w:val="en-US"/>
        </w:rPr>
        <w:t xml:space="preserve">home </w:t>
      </w:r>
      <w:r w:rsidR="00A25067" w:rsidRPr="005D0B9A">
        <w:rPr>
          <w:rFonts w:ascii="Arial" w:hAnsi="Arial" w:cs="Arial"/>
          <w:bCs/>
          <w:sz w:val="20"/>
          <w:szCs w:val="20"/>
          <w:lang w:val="en-US"/>
        </w:rPr>
        <w:t xml:space="preserve">use. </w:t>
      </w:r>
      <w:r w:rsidR="007A4A12">
        <w:rPr>
          <w:rFonts w:ascii="Arial" w:hAnsi="Arial" w:cs="Arial"/>
          <w:bCs/>
          <w:sz w:val="20"/>
          <w:szCs w:val="20"/>
          <w:lang w:val="en-US"/>
        </w:rPr>
        <w:t xml:space="preserve">Weekly sessions for 12 weeks and cosmetic use </w:t>
      </w:r>
      <w:r w:rsidR="007A4A12">
        <w:rPr>
          <w:rFonts w:ascii="Arial" w:hAnsi="Arial" w:cs="Arial"/>
          <w:bCs/>
          <w:sz w:val="20"/>
          <w:szCs w:val="20"/>
          <w:lang w:val="en-US"/>
        </w:rPr>
        <w:t xml:space="preserve">also for this period complete the protocol. </w:t>
      </w:r>
      <w:r w:rsidR="00A25067" w:rsidRPr="005D0B9A">
        <w:rPr>
          <w:rFonts w:ascii="Arial" w:hAnsi="Arial" w:cs="Arial"/>
          <w:bCs/>
          <w:sz w:val="20"/>
          <w:szCs w:val="20"/>
          <w:lang w:val="en-US"/>
        </w:rPr>
        <w:t xml:space="preserve">Women aged 35 to 50 years, phototypes II to IV and who have </w:t>
      </w:r>
      <w:r w:rsidR="00D12B9B">
        <w:rPr>
          <w:rFonts w:ascii="Arial" w:hAnsi="Arial" w:cs="Arial"/>
          <w:bCs/>
          <w:sz w:val="20"/>
          <w:szCs w:val="20"/>
          <w:lang w:val="en-US"/>
        </w:rPr>
        <w:t>FM</w:t>
      </w:r>
      <w:r w:rsidR="00A25067" w:rsidRPr="005D0B9A">
        <w:rPr>
          <w:rFonts w:ascii="Arial" w:hAnsi="Arial" w:cs="Arial"/>
          <w:bCs/>
          <w:sz w:val="20"/>
          <w:szCs w:val="20"/>
          <w:lang w:val="en-US"/>
        </w:rPr>
        <w:t xml:space="preserve"> will be included.</w:t>
      </w:r>
      <w:r w:rsidR="00D216A0" w:rsidRPr="005D0B9A">
        <w:rPr>
          <w:rFonts w:ascii="Arial" w:hAnsi="Arial" w:cs="Arial"/>
          <w:bCs/>
          <w:sz w:val="20"/>
          <w:szCs w:val="20"/>
          <w:lang w:val="en-US"/>
        </w:rPr>
        <w:t xml:space="preserve"> </w:t>
      </w:r>
      <w:r w:rsidR="007A4A12">
        <w:rPr>
          <w:rFonts w:ascii="Arial" w:hAnsi="Arial" w:cs="Arial"/>
          <w:bCs/>
          <w:sz w:val="20"/>
          <w:szCs w:val="20"/>
          <w:lang w:val="en-US"/>
        </w:rPr>
        <w:t>The</w:t>
      </w:r>
      <w:r w:rsidR="00054C29" w:rsidRPr="005D0B9A">
        <w:rPr>
          <w:rFonts w:ascii="Arial" w:hAnsi="Arial" w:cs="Arial"/>
          <w:bCs/>
          <w:sz w:val="20"/>
          <w:szCs w:val="20"/>
          <w:lang w:val="en-US"/>
        </w:rPr>
        <w:t xml:space="preserve"> use any oral contraceptive, IUD, hormone replacement,</w:t>
      </w:r>
      <w:r w:rsidR="007A4A12">
        <w:rPr>
          <w:rFonts w:ascii="Arial" w:hAnsi="Arial" w:cs="Arial"/>
          <w:bCs/>
          <w:sz w:val="20"/>
          <w:szCs w:val="20"/>
          <w:lang w:val="en-US"/>
        </w:rPr>
        <w:t xml:space="preserve"> </w:t>
      </w:r>
      <w:r w:rsidR="00054C29" w:rsidRPr="005D0B9A">
        <w:rPr>
          <w:rFonts w:ascii="Arial" w:hAnsi="Arial" w:cs="Arial"/>
          <w:bCs/>
          <w:sz w:val="20"/>
          <w:szCs w:val="20"/>
          <w:lang w:val="en-US"/>
        </w:rPr>
        <w:t xml:space="preserve">autoimmune disease, use </w:t>
      </w:r>
      <w:r w:rsidR="007A4A12">
        <w:rPr>
          <w:rFonts w:ascii="Arial" w:hAnsi="Arial" w:cs="Arial"/>
          <w:bCs/>
          <w:sz w:val="20"/>
          <w:szCs w:val="20"/>
          <w:lang w:val="en-US"/>
        </w:rPr>
        <w:t xml:space="preserve">of </w:t>
      </w:r>
      <w:r w:rsidR="00054C29" w:rsidRPr="005D0B9A">
        <w:rPr>
          <w:rFonts w:ascii="Arial" w:hAnsi="Arial" w:cs="Arial"/>
          <w:bCs/>
          <w:sz w:val="20"/>
          <w:szCs w:val="20"/>
          <w:lang w:val="en-US"/>
        </w:rPr>
        <w:t xml:space="preserve">photosensitive drugs </w:t>
      </w:r>
      <w:r w:rsidR="007A4A12">
        <w:rPr>
          <w:rFonts w:ascii="Arial" w:hAnsi="Arial" w:cs="Arial"/>
          <w:bCs/>
          <w:sz w:val="20"/>
          <w:szCs w:val="20"/>
          <w:lang w:val="en-US"/>
        </w:rPr>
        <w:t>or receiving</w:t>
      </w:r>
      <w:r w:rsidR="00054C29" w:rsidRPr="005D0B9A">
        <w:rPr>
          <w:rFonts w:ascii="Arial" w:hAnsi="Arial" w:cs="Arial"/>
          <w:bCs/>
          <w:sz w:val="20"/>
          <w:szCs w:val="20"/>
          <w:lang w:val="en-US"/>
        </w:rPr>
        <w:t xml:space="preserve"> facial treatments in the 3 months prior to the study will be exclu</w:t>
      </w:r>
      <w:r w:rsidR="007A4A12">
        <w:rPr>
          <w:rFonts w:ascii="Arial" w:hAnsi="Arial" w:cs="Arial"/>
          <w:bCs/>
          <w:sz w:val="20"/>
          <w:szCs w:val="20"/>
          <w:lang w:val="en-US"/>
        </w:rPr>
        <w:t>sion criteria</w:t>
      </w:r>
      <w:r w:rsidR="00054C29" w:rsidRPr="005D0B9A">
        <w:rPr>
          <w:rFonts w:ascii="Arial" w:hAnsi="Arial" w:cs="Arial"/>
          <w:bCs/>
          <w:sz w:val="20"/>
          <w:szCs w:val="20"/>
          <w:lang w:val="en-US"/>
        </w:rPr>
        <w:t xml:space="preserve">. </w:t>
      </w:r>
      <w:r w:rsidR="00B81CAE" w:rsidRPr="005D0B9A">
        <w:rPr>
          <w:rFonts w:ascii="Arial" w:hAnsi="Arial" w:cs="Arial"/>
          <w:bCs/>
          <w:sz w:val="20"/>
          <w:szCs w:val="20"/>
          <w:lang w:val="en-US"/>
        </w:rPr>
        <w:t xml:space="preserve">The severity of </w:t>
      </w:r>
      <w:r w:rsidR="00D12B9B">
        <w:rPr>
          <w:rFonts w:ascii="Arial" w:hAnsi="Arial" w:cs="Arial"/>
          <w:bCs/>
          <w:sz w:val="20"/>
          <w:szCs w:val="20"/>
          <w:lang w:val="en-US"/>
        </w:rPr>
        <w:t xml:space="preserve">FM </w:t>
      </w:r>
      <w:r w:rsidR="00B81CAE" w:rsidRPr="005D0B9A">
        <w:rPr>
          <w:rFonts w:ascii="Arial" w:hAnsi="Arial" w:cs="Arial"/>
          <w:bCs/>
          <w:sz w:val="20"/>
          <w:szCs w:val="20"/>
          <w:lang w:val="en-US"/>
        </w:rPr>
        <w:t>will be evaluated through Melasma Area and Severity Index</w:t>
      </w:r>
      <w:r w:rsidR="001C1A4F">
        <w:rPr>
          <w:rFonts w:ascii="Arial" w:hAnsi="Arial" w:cs="Arial"/>
          <w:bCs/>
          <w:sz w:val="20"/>
          <w:szCs w:val="20"/>
          <w:lang w:val="en-US"/>
        </w:rPr>
        <w:t>, epidermis</w:t>
      </w:r>
      <w:r w:rsidR="00B81CAE" w:rsidRPr="005D0B9A">
        <w:rPr>
          <w:rFonts w:ascii="Arial" w:hAnsi="Arial" w:cs="Arial"/>
          <w:bCs/>
          <w:sz w:val="20"/>
          <w:szCs w:val="20"/>
          <w:lang w:val="en-US"/>
        </w:rPr>
        <w:t xml:space="preserve"> pigmentation will be evaluated by </w:t>
      </w:r>
      <w:proofErr w:type="spellStart"/>
      <w:r w:rsidR="00B81CAE" w:rsidRPr="005D0B9A">
        <w:rPr>
          <w:rFonts w:ascii="Arial" w:hAnsi="Arial" w:cs="Arial"/>
          <w:bCs/>
          <w:sz w:val="20"/>
          <w:szCs w:val="20"/>
          <w:lang w:val="en-US"/>
        </w:rPr>
        <w:t>corneomelametry</w:t>
      </w:r>
      <w:proofErr w:type="spellEnd"/>
      <w:r w:rsidR="00B81CAE" w:rsidRPr="005D0B9A">
        <w:rPr>
          <w:rFonts w:ascii="Arial" w:hAnsi="Arial" w:cs="Arial"/>
          <w:bCs/>
          <w:sz w:val="20"/>
          <w:szCs w:val="20"/>
          <w:lang w:val="en-US"/>
        </w:rPr>
        <w:t>, photographic</w:t>
      </w:r>
      <w:r w:rsidR="00C66F64">
        <w:rPr>
          <w:rFonts w:ascii="Arial" w:hAnsi="Arial" w:cs="Arial"/>
          <w:bCs/>
          <w:sz w:val="20"/>
          <w:szCs w:val="20"/>
          <w:lang w:val="en-US"/>
        </w:rPr>
        <w:t xml:space="preserve"> </w:t>
      </w:r>
      <w:r w:rsidR="00B81CAE" w:rsidRPr="005D0B9A">
        <w:rPr>
          <w:rFonts w:ascii="Arial" w:hAnsi="Arial" w:cs="Arial"/>
          <w:bCs/>
          <w:sz w:val="20"/>
          <w:szCs w:val="20"/>
          <w:lang w:val="en-US"/>
        </w:rPr>
        <w:t xml:space="preserve">records and the </w:t>
      </w:r>
      <w:proofErr w:type="gramStart"/>
      <w:r w:rsidR="00B81CAE" w:rsidRPr="005D0B9A">
        <w:rPr>
          <w:rFonts w:ascii="Arial" w:hAnsi="Arial" w:cs="Arial"/>
          <w:bCs/>
          <w:sz w:val="20"/>
          <w:szCs w:val="20"/>
          <w:lang w:val="en-US"/>
        </w:rPr>
        <w:t>quality</w:t>
      </w:r>
      <w:r w:rsidR="00C66F64">
        <w:rPr>
          <w:rFonts w:ascii="Arial" w:hAnsi="Arial" w:cs="Arial"/>
          <w:bCs/>
          <w:sz w:val="20"/>
          <w:szCs w:val="20"/>
          <w:lang w:val="en-US"/>
        </w:rPr>
        <w:t xml:space="preserve"> </w:t>
      </w:r>
      <w:r w:rsidR="00B81CAE" w:rsidRPr="005D0B9A">
        <w:rPr>
          <w:rFonts w:ascii="Arial" w:hAnsi="Arial" w:cs="Arial"/>
          <w:bCs/>
          <w:sz w:val="20"/>
          <w:szCs w:val="20"/>
          <w:lang w:val="en-US"/>
        </w:rPr>
        <w:t>of life</w:t>
      </w:r>
      <w:proofErr w:type="gramEnd"/>
      <w:r w:rsidR="00B81CAE" w:rsidRPr="005D0B9A">
        <w:rPr>
          <w:rFonts w:ascii="Arial" w:hAnsi="Arial" w:cs="Arial"/>
          <w:bCs/>
          <w:sz w:val="20"/>
          <w:szCs w:val="20"/>
          <w:lang w:val="en-US"/>
        </w:rPr>
        <w:t xml:space="preserve"> questionnaire (MELASQoL-B</w:t>
      </w:r>
      <w:r w:rsidR="00D12B9B">
        <w:rPr>
          <w:rFonts w:ascii="Arial" w:hAnsi="Arial" w:cs="Arial"/>
          <w:bCs/>
          <w:sz w:val="20"/>
          <w:szCs w:val="20"/>
          <w:lang w:val="en-US"/>
        </w:rPr>
        <w:t>P</w:t>
      </w:r>
      <w:r w:rsidR="00B81CAE" w:rsidRPr="005D0B9A">
        <w:rPr>
          <w:rFonts w:ascii="Arial" w:hAnsi="Arial" w:cs="Arial"/>
          <w:bCs/>
          <w:sz w:val="20"/>
          <w:szCs w:val="20"/>
          <w:lang w:val="en-US"/>
        </w:rPr>
        <w:t xml:space="preserve">) will also be </w:t>
      </w:r>
      <w:r w:rsidR="0096026B">
        <w:rPr>
          <w:rFonts w:ascii="Arial" w:hAnsi="Arial" w:cs="Arial"/>
          <w:bCs/>
          <w:sz w:val="20"/>
          <w:szCs w:val="20"/>
          <w:lang w:val="en-US"/>
        </w:rPr>
        <w:t>analyzed</w:t>
      </w:r>
      <w:r w:rsidR="00B81CAE" w:rsidRPr="005D0B9A">
        <w:rPr>
          <w:rFonts w:ascii="Arial" w:hAnsi="Arial" w:cs="Arial"/>
          <w:bCs/>
          <w:sz w:val="20"/>
          <w:szCs w:val="20"/>
          <w:lang w:val="en-US"/>
        </w:rPr>
        <w:t xml:space="preserve">. Assessments will be made before the start of the study, </w:t>
      </w:r>
      <w:r w:rsidR="00086124">
        <w:rPr>
          <w:rFonts w:ascii="Arial" w:hAnsi="Arial" w:cs="Arial"/>
          <w:bCs/>
          <w:sz w:val="20"/>
          <w:szCs w:val="20"/>
          <w:lang w:val="en-US"/>
        </w:rPr>
        <w:t>at week six</w:t>
      </w:r>
      <w:r w:rsidR="00B81CAE" w:rsidRPr="005D0B9A">
        <w:rPr>
          <w:rFonts w:ascii="Arial" w:hAnsi="Arial" w:cs="Arial"/>
          <w:bCs/>
          <w:sz w:val="20"/>
          <w:szCs w:val="20"/>
          <w:lang w:val="en-US"/>
        </w:rPr>
        <w:t xml:space="preserve">, and after completion of treatment. </w:t>
      </w:r>
      <w:r w:rsidR="00D12B9B" w:rsidRPr="005D0B9A">
        <w:rPr>
          <w:rFonts w:ascii="Arial" w:hAnsi="Arial" w:cs="Arial"/>
          <w:bCs/>
          <w:sz w:val="20"/>
          <w:szCs w:val="20"/>
          <w:lang w:val="en-US"/>
        </w:rPr>
        <w:t>Conclusion &amp; Significance:</w:t>
      </w:r>
      <w:r w:rsidR="00D12B9B">
        <w:rPr>
          <w:rFonts w:ascii="Arial" w:hAnsi="Arial" w:cs="Arial"/>
          <w:bCs/>
          <w:sz w:val="20"/>
          <w:szCs w:val="20"/>
          <w:lang w:val="en-US"/>
        </w:rPr>
        <w:t xml:space="preserve"> This study may bring important information regarding the use of PBM in FM treatment.</w:t>
      </w:r>
    </w:p>
    <w:p w14:paraId="6DB96242" w14:textId="53B900F0" w:rsidR="0032519C" w:rsidRPr="005E1186" w:rsidRDefault="00B81CAE" w:rsidP="005E1186">
      <w:pPr>
        <w:spacing w:line="240" w:lineRule="auto"/>
        <w:jc w:val="both"/>
        <w:rPr>
          <w:rStyle w:val="y2iqfc"/>
          <w:rFonts w:ascii="Arial" w:hAnsi="Arial" w:cs="Arial"/>
          <w:bCs/>
          <w:sz w:val="20"/>
          <w:szCs w:val="20"/>
          <w:lang w:val="en-US"/>
        </w:rPr>
        <w:sectPr w:rsidR="0032519C" w:rsidRPr="005E1186" w:rsidSect="0032519C">
          <w:pgSz w:w="12240" w:h="15840"/>
          <w:pgMar w:top="1440" w:right="1440" w:bottom="1440" w:left="1440" w:header="708" w:footer="708" w:gutter="0"/>
          <w:cols w:num="2" w:space="709"/>
          <w:docGrid w:linePitch="360"/>
        </w:sectPr>
      </w:pPr>
      <w:r w:rsidRPr="005D0B9A">
        <w:rPr>
          <w:rFonts w:ascii="Arial" w:hAnsi="Arial" w:cs="Arial"/>
          <w:bCs/>
          <w:sz w:val="20"/>
          <w:szCs w:val="20"/>
          <w:lang w:val="en-US"/>
        </w:rPr>
        <w:t xml:space="preserve">The study was approved by the ethics committee of </w:t>
      </w:r>
      <w:proofErr w:type="spellStart"/>
      <w:r w:rsidRPr="005D0B9A">
        <w:rPr>
          <w:rFonts w:ascii="Arial" w:hAnsi="Arial" w:cs="Arial"/>
          <w:bCs/>
          <w:sz w:val="20"/>
          <w:szCs w:val="20"/>
          <w:lang w:val="en-US"/>
        </w:rPr>
        <w:t>Universi</w:t>
      </w:r>
      <w:r w:rsidR="005C1092" w:rsidRPr="005D0B9A">
        <w:rPr>
          <w:rFonts w:ascii="Arial" w:hAnsi="Arial" w:cs="Arial"/>
          <w:bCs/>
          <w:sz w:val="20"/>
          <w:szCs w:val="20"/>
          <w:lang w:val="en-US"/>
        </w:rPr>
        <w:t>dade</w:t>
      </w:r>
      <w:proofErr w:type="spellEnd"/>
      <w:r w:rsidRPr="005D0B9A">
        <w:rPr>
          <w:rFonts w:ascii="Arial" w:hAnsi="Arial" w:cs="Arial"/>
          <w:bCs/>
          <w:sz w:val="20"/>
          <w:szCs w:val="20"/>
          <w:lang w:val="en-US"/>
        </w:rPr>
        <w:t xml:space="preserve"> </w:t>
      </w:r>
      <w:proofErr w:type="spellStart"/>
      <w:r w:rsidRPr="005D0B9A">
        <w:rPr>
          <w:rFonts w:ascii="Arial" w:hAnsi="Arial" w:cs="Arial"/>
          <w:bCs/>
          <w:sz w:val="20"/>
          <w:szCs w:val="20"/>
          <w:lang w:val="en-US"/>
        </w:rPr>
        <w:t>Nove</w:t>
      </w:r>
      <w:proofErr w:type="spellEnd"/>
      <w:r w:rsidRPr="005D0B9A">
        <w:rPr>
          <w:rFonts w:ascii="Arial" w:hAnsi="Arial" w:cs="Arial"/>
          <w:bCs/>
          <w:sz w:val="20"/>
          <w:szCs w:val="20"/>
          <w:lang w:val="en-US"/>
        </w:rPr>
        <w:t xml:space="preserve"> de </w:t>
      </w:r>
      <w:proofErr w:type="spellStart"/>
      <w:r w:rsidRPr="005D0B9A">
        <w:rPr>
          <w:rFonts w:ascii="Arial" w:hAnsi="Arial" w:cs="Arial"/>
          <w:bCs/>
          <w:sz w:val="20"/>
          <w:szCs w:val="20"/>
          <w:lang w:val="en-US"/>
        </w:rPr>
        <w:t>Julho</w:t>
      </w:r>
      <w:proofErr w:type="spellEnd"/>
      <w:r w:rsidRPr="005D0B9A">
        <w:rPr>
          <w:rFonts w:ascii="Arial" w:hAnsi="Arial" w:cs="Arial"/>
          <w:bCs/>
          <w:sz w:val="20"/>
          <w:szCs w:val="20"/>
          <w:lang w:val="en-US"/>
        </w:rPr>
        <w:t xml:space="preserve">  under no. 5,332,384 on </w:t>
      </w:r>
      <w:r w:rsidR="001C1A4F">
        <w:rPr>
          <w:rFonts w:ascii="Arial" w:hAnsi="Arial" w:cs="Arial"/>
          <w:bCs/>
          <w:sz w:val="20"/>
          <w:szCs w:val="20"/>
          <w:lang w:val="en-US"/>
        </w:rPr>
        <w:t xml:space="preserve">April 5, </w:t>
      </w:r>
      <w:r w:rsidRPr="005D0B9A">
        <w:rPr>
          <w:rFonts w:ascii="Arial" w:hAnsi="Arial" w:cs="Arial"/>
          <w:bCs/>
          <w:sz w:val="20"/>
          <w:szCs w:val="20"/>
          <w:lang w:val="en-US"/>
        </w:rPr>
        <w:t>22. Clinical Trials no. NCT05326997 on 04/14/22</w:t>
      </w:r>
      <w:r w:rsidR="005C1092" w:rsidRPr="005D0B9A">
        <w:rPr>
          <w:rFonts w:ascii="Arial" w:hAnsi="Arial" w:cs="Arial"/>
          <w:bCs/>
          <w:sz w:val="20"/>
          <w:szCs w:val="20"/>
          <w:lang w:val="en-US"/>
        </w:rPr>
        <w:t>.</w:t>
      </w:r>
      <w:r w:rsidR="00D12B9B">
        <w:rPr>
          <w:rFonts w:ascii="Arial" w:hAnsi="Arial" w:cs="Arial"/>
          <w:bCs/>
          <w:sz w:val="20"/>
          <w:szCs w:val="20"/>
          <w:lang w:val="en-US"/>
        </w:rPr>
        <w:t xml:space="preserve"> </w:t>
      </w:r>
      <w:r w:rsidR="001C1A4F">
        <w:rPr>
          <w:rFonts w:ascii="Arial" w:hAnsi="Arial" w:cs="Arial"/>
          <w:bCs/>
          <w:sz w:val="20"/>
          <w:szCs w:val="20"/>
          <w:lang w:val="en-US"/>
        </w:rPr>
        <w:t xml:space="preserve">  Hs study is not recruiting  yet.</w:t>
      </w:r>
    </w:p>
    <w:p w14:paraId="4E561DE7" w14:textId="77777777" w:rsidR="0080003E" w:rsidRDefault="0080003E" w:rsidP="0063057C">
      <w:pPr>
        <w:pStyle w:val="Pr-formataoHTML"/>
        <w:pBdr>
          <w:top w:val="single" w:sz="4" w:space="1" w:color="auto"/>
        </w:pBdr>
        <w:shd w:val="clear" w:color="auto" w:fill="F8F9FA"/>
        <w:spacing w:line="540" w:lineRule="atLeast"/>
        <w:rPr>
          <w:rStyle w:val="y2iqfc"/>
          <w:rFonts w:ascii="Arial" w:hAnsi="Arial" w:cs="Arial"/>
          <w:color w:val="202124"/>
          <w:sz w:val="22"/>
          <w:szCs w:val="22"/>
          <w:lang w:val="en"/>
        </w:rPr>
      </w:pPr>
      <w:r>
        <w:rPr>
          <w:noProof/>
        </w:rPr>
        <w:drawing>
          <wp:inline distT="0" distB="0" distL="0" distR="0" wp14:anchorId="56D32AE9" wp14:editId="1AFC271E">
            <wp:extent cx="971550" cy="783912"/>
            <wp:effectExtent l="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82065" cy="7923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E7D633" w14:textId="13B8B98B" w:rsidR="0063057C" w:rsidRPr="00C66F64" w:rsidRDefault="0080003E" w:rsidP="0063057C">
      <w:pPr>
        <w:pStyle w:val="Pr-formataoHTML"/>
        <w:pBdr>
          <w:top w:val="single" w:sz="4" w:space="1" w:color="auto"/>
        </w:pBdr>
        <w:shd w:val="clear" w:color="auto" w:fill="F8F9FA"/>
        <w:spacing w:line="540" w:lineRule="atLeast"/>
        <w:rPr>
          <w:rStyle w:val="y2iqfc"/>
          <w:rFonts w:ascii="Arial" w:hAnsi="Arial" w:cs="Arial"/>
          <w:b/>
          <w:bCs/>
          <w:color w:val="202124"/>
          <w:sz w:val="22"/>
          <w:szCs w:val="22"/>
          <w:lang w:val="en-US"/>
        </w:rPr>
      </w:pPr>
      <w:r w:rsidRPr="00C66F64">
        <w:rPr>
          <w:rStyle w:val="y2iqfc"/>
          <w:rFonts w:ascii="Arial" w:hAnsi="Arial" w:cs="Arial"/>
          <w:b/>
          <w:bCs/>
          <w:color w:val="202124"/>
          <w:sz w:val="22"/>
          <w:szCs w:val="22"/>
          <w:lang w:val="en-US"/>
        </w:rPr>
        <w:t>Biography</w:t>
      </w:r>
    </w:p>
    <w:p w14:paraId="030D9099" w14:textId="5392FB10" w:rsidR="000A7002" w:rsidRPr="00374949" w:rsidRDefault="000A7002" w:rsidP="000A7002">
      <w:pPr>
        <w:pStyle w:val="Pr-formataoHTML"/>
        <w:shd w:val="clear" w:color="auto" w:fill="F8F9FA"/>
        <w:jc w:val="both"/>
        <w:rPr>
          <w:rFonts w:ascii="Arial" w:eastAsiaTheme="minorHAnsi" w:hAnsi="Arial" w:cs="Arial"/>
          <w:bCs/>
          <w:lang w:val="en-US" w:eastAsia="en-US"/>
        </w:rPr>
      </w:pPr>
      <w:r w:rsidRPr="00C66F64">
        <w:rPr>
          <w:rFonts w:ascii="Arial" w:eastAsiaTheme="minorHAnsi" w:hAnsi="Arial" w:cs="Arial"/>
          <w:bCs/>
          <w:lang w:val="en-US" w:eastAsia="en-US"/>
        </w:rPr>
        <w:t xml:space="preserve">Graduated in Dentistry </w:t>
      </w:r>
      <w:r w:rsidR="00526845" w:rsidRPr="00C66F64">
        <w:rPr>
          <w:rFonts w:ascii="Arial" w:eastAsiaTheme="minorHAnsi" w:hAnsi="Arial" w:cs="Arial"/>
          <w:bCs/>
          <w:lang w:val="en-US" w:eastAsia="en-US"/>
        </w:rPr>
        <w:t>at</w:t>
      </w:r>
      <w:r w:rsidRPr="00C66F64">
        <w:rPr>
          <w:rFonts w:ascii="Arial" w:eastAsiaTheme="minorHAnsi" w:hAnsi="Arial" w:cs="Arial"/>
          <w:bCs/>
          <w:lang w:val="en-US" w:eastAsia="en-US"/>
        </w:rPr>
        <w:t xml:space="preserve"> </w:t>
      </w:r>
      <w:proofErr w:type="spellStart"/>
      <w:r w:rsidRPr="00C66F64">
        <w:rPr>
          <w:rFonts w:ascii="Arial" w:eastAsiaTheme="minorHAnsi" w:hAnsi="Arial" w:cs="Arial"/>
          <w:bCs/>
          <w:lang w:val="en-US" w:eastAsia="en-US"/>
        </w:rPr>
        <w:t>Universidade</w:t>
      </w:r>
      <w:proofErr w:type="spellEnd"/>
      <w:r w:rsidRPr="00C66F64">
        <w:rPr>
          <w:rFonts w:ascii="Arial" w:eastAsiaTheme="minorHAnsi" w:hAnsi="Arial" w:cs="Arial"/>
          <w:bCs/>
          <w:lang w:val="en-US" w:eastAsia="en-US"/>
        </w:rPr>
        <w:t xml:space="preserve"> </w:t>
      </w:r>
      <w:proofErr w:type="spellStart"/>
      <w:r w:rsidRPr="00C66F64">
        <w:rPr>
          <w:rFonts w:ascii="Arial" w:eastAsiaTheme="minorHAnsi" w:hAnsi="Arial" w:cs="Arial"/>
          <w:bCs/>
          <w:lang w:val="en-US" w:eastAsia="en-US"/>
        </w:rPr>
        <w:t>Metodista</w:t>
      </w:r>
      <w:proofErr w:type="spellEnd"/>
      <w:r w:rsidRPr="00C66F64">
        <w:rPr>
          <w:rFonts w:ascii="Arial" w:eastAsiaTheme="minorHAnsi" w:hAnsi="Arial" w:cs="Arial"/>
          <w:bCs/>
          <w:lang w:val="en-US" w:eastAsia="en-US"/>
        </w:rPr>
        <w:t xml:space="preserve"> de São Paulo (1998) and Biomedicine </w:t>
      </w:r>
      <w:r w:rsidR="007A4A12" w:rsidRPr="00C66F64">
        <w:rPr>
          <w:rFonts w:ascii="Arial" w:eastAsiaTheme="minorHAnsi" w:hAnsi="Arial" w:cs="Arial"/>
          <w:bCs/>
          <w:lang w:val="en-US" w:eastAsia="en-US"/>
        </w:rPr>
        <w:t>at</w:t>
      </w:r>
      <w:r w:rsidRPr="00C66F64">
        <w:rPr>
          <w:rFonts w:ascii="Arial" w:eastAsiaTheme="minorHAnsi" w:hAnsi="Arial" w:cs="Arial"/>
          <w:bCs/>
          <w:lang w:val="en-US" w:eastAsia="en-US"/>
        </w:rPr>
        <w:t xml:space="preserve"> </w:t>
      </w:r>
      <w:proofErr w:type="spellStart"/>
      <w:r w:rsidRPr="00C66F64">
        <w:rPr>
          <w:rFonts w:ascii="Arial" w:eastAsiaTheme="minorHAnsi" w:hAnsi="Arial" w:cs="Arial"/>
          <w:bCs/>
          <w:lang w:val="en-US" w:eastAsia="en-US"/>
        </w:rPr>
        <w:t>Universidade</w:t>
      </w:r>
      <w:proofErr w:type="spellEnd"/>
      <w:r w:rsidRPr="00C66F64">
        <w:rPr>
          <w:rFonts w:ascii="Arial" w:eastAsiaTheme="minorHAnsi" w:hAnsi="Arial" w:cs="Arial"/>
          <w:bCs/>
          <w:lang w:val="en-US" w:eastAsia="en-US"/>
        </w:rPr>
        <w:t xml:space="preserve"> </w:t>
      </w:r>
      <w:proofErr w:type="spellStart"/>
      <w:r w:rsidRPr="00C66F64">
        <w:rPr>
          <w:rFonts w:ascii="Arial" w:eastAsiaTheme="minorHAnsi" w:hAnsi="Arial" w:cs="Arial"/>
          <w:bCs/>
          <w:lang w:val="en-US" w:eastAsia="en-US"/>
        </w:rPr>
        <w:t>Nove</w:t>
      </w:r>
      <w:proofErr w:type="spellEnd"/>
      <w:r w:rsidRPr="00C66F64">
        <w:rPr>
          <w:rFonts w:ascii="Arial" w:eastAsiaTheme="minorHAnsi" w:hAnsi="Arial" w:cs="Arial"/>
          <w:bCs/>
          <w:lang w:val="en-US" w:eastAsia="en-US"/>
        </w:rPr>
        <w:t xml:space="preserve"> de </w:t>
      </w:r>
      <w:proofErr w:type="spellStart"/>
      <w:r w:rsidRPr="00C66F64">
        <w:rPr>
          <w:rFonts w:ascii="Arial" w:eastAsiaTheme="minorHAnsi" w:hAnsi="Arial" w:cs="Arial"/>
          <w:bCs/>
          <w:lang w:val="en-US" w:eastAsia="en-US"/>
        </w:rPr>
        <w:t>Julho</w:t>
      </w:r>
      <w:proofErr w:type="spellEnd"/>
      <w:r w:rsidRPr="00C66F64">
        <w:rPr>
          <w:rFonts w:ascii="Arial" w:eastAsiaTheme="minorHAnsi" w:hAnsi="Arial" w:cs="Arial"/>
          <w:bCs/>
          <w:lang w:val="en-US" w:eastAsia="en-US"/>
        </w:rPr>
        <w:t xml:space="preserve"> (2021). </w:t>
      </w:r>
      <w:r w:rsidRPr="00374949">
        <w:rPr>
          <w:rFonts w:ascii="Arial" w:eastAsiaTheme="minorHAnsi" w:hAnsi="Arial" w:cs="Arial"/>
          <w:bCs/>
          <w:lang w:val="en-US" w:eastAsia="en-US"/>
        </w:rPr>
        <w:t xml:space="preserve">Master's student </w:t>
      </w:r>
      <w:r w:rsidR="00847D12" w:rsidRPr="00374949">
        <w:rPr>
          <w:rFonts w:ascii="Arial" w:eastAsiaTheme="minorHAnsi" w:hAnsi="Arial" w:cs="Arial"/>
          <w:bCs/>
          <w:lang w:val="en-US" w:eastAsia="en-US"/>
        </w:rPr>
        <w:t xml:space="preserve">fellow </w:t>
      </w:r>
      <w:r w:rsidRPr="00374949">
        <w:rPr>
          <w:rFonts w:ascii="Arial" w:eastAsiaTheme="minorHAnsi" w:hAnsi="Arial" w:cs="Arial"/>
          <w:bCs/>
          <w:lang w:val="en-US" w:eastAsia="en-US"/>
        </w:rPr>
        <w:t xml:space="preserve">in </w:t>
      </w:r>
      <w:proofErr w:type="spellStart"/>
      <w:r w:rsidRPr="00374949">
        <w:rPr>
          <w:rFonts w:ascii="Arial" w:eastAsiaTheme="minorHAnsi" w:hAnsi="Arial" w:cs="Arial"/>
          <w:bCs/>
          <w:lang w:val="en-US" w:eastAsia="en-US"/>
        </w:rPr>
        <w:t>Biophotonics</w:t>
      </w:r>
      <w:proofErr w:type="spellEnd"/>
      <w:r w:rsidRPr="00374949">
        <w:rPr>
          <w:rFonts w:ascii="Arial" w:eastAsiaTheme="minorHAnsi" w:hAnsi="Arial" w:cs="Arial"/>
          <w:bCs/>
          <w:lang w:val="en-US" w:eastAsia="en-US"/>
        </w:rPr>
        <w:t xml:space="preserve"> applied to Health Sciences</w:t>
      </w:r>
      <w:r w:rsidR="004A48A6" w:rsidRPr="00374949">
        <w:rPr>
          <w:rFonts w:ascii="Arial" w:eastAsiaTheme="minorHAnsi" w:hAnsi="Arial" w:cs="Arial"/>
          <w:bCs/>
          <w:lang w:val="en-US" w:eastAsia="en-US"/>
        </w:rPr>
        <w:t xml:space="preserve"> (UNINOVE)</w:t>
      </w:r>
      <w:r w:rsidRPr="00374949">
        <w:rPr>
          <w:rFonts w:ascii="Arial" w:eastAsiaTheme="minorHAnsi" w:hAnsi="Arial" w:cs="Arial"/>
          <w:bCs/>
          <w:lang w:val="en-US" w:eastAsia="en-US"/>
        </w:rPr>
        <w:t>. Specialist in Orthodontics, Ozone Therapy and Orofacial Harmonization in De</w:t>
      </w:r>
      <w:r w:rsidR="00C66F64">
        <w:rPr>
          <w:rFonts w:ascii="Arial" w:eastAsiaTheme="minorHAnsi" w:hAnsi="Arial" w:cs="Arial"/>
          <w:bCs/>
          <w:lang w:val="en-US" w:eastAsia="en-US"/>
        </w:rPr>
        <w:t>n</w:t>
      </w:r>
      <w:r w:rsidRPr="00374949">
        <w:rPr>
          <w:rFonts w:ascii="Arial" w:eastAsiaTheme="minorHAnsi" w:hAnsi="Arial" w:cs="Arial"/>
          <w:bCs/>
          <w:lang w:val="en-US" w:eastAsia="en-US"/>
        </w:rPr>
        <w:t>tistry and Specialist in Aesthetics, Ozone Therapy in Biomedicine.</w:t>
      </w:r>
    </w:p>
    <w:p w14:paraId="42280FF4" w14:textId="77777777" w:rsidR="00DF11A5" w:rsidRPr="00374949" w:rsidRDefault="00DF11A5" w:rsidP="0063057C">
      <w:pPr>
        <w:pStyle w:val="Pr-formataoHTML"/>
        <w:pBdr>
          <w:top w:val="single" w:sz="4" w:space="1" w:color="auto"/>
        </w:pBdr>
        <w:shd w:val="clear" w:color="auto" w:fill="F8F9FA"/>
        <w:spacing w:line="540" w:lineRule="atLeast"/>
        <w:rPr>
          <w:rFonts w:ascii="Arial" w:eastAsiaTheme="minorHAnsi" w:hAnsi="Arial" w:cs="Arial"/>
          <w:bCs/>
          <w:lang w:val="en-US" w:eastAsia="en-US"/>
        </w:rPr>
      </w:pPr>
    </w:p>
    <w:p w14:paraId="055D32AD" w14:textId="317876A2" w:rsidR="004A48A6" w:rsidRDefault="004A48A6" w:rsidP="00DF11A5">
      <w:pPr>
        <w:pStyle w:val="Pr-formataoHTML"/>
        <w:pBdr>
          <w:top w:val="single" w:sz="4" w:space="1" w:color="auto"/>
        </w:pBdr>
        <w:shd w:val="clear" w:color="auto" w:fill="F8F9FA"/>
        <w:rPr>
          <w:rFonts w:ascii="Arial" w:hAnsi="Arial" w:cs="Arial"/>
          <w:b/>
          <w:bCs/>
          <w:color w:val="202124"/>
          <w:sz w:val="22"/>
          <w:szCs w:val="22"/>
          <w:lang w:val="en-US"/>
        </w:rPr>
      </w:pPr>
      <w:r w:rsidRPr="004A48A6">
        <w:rPr>
          <w:rFonts w:ascii="Arial" w:hAnsi="Arial" w:cs="Arial"/>
          <w:b/>
          <w:bCs/>
          <w:color w:val="202124"/>
          <w:sz w:val="22"/>
          <w:szCs w:val="22"/>
          <w:lang w:val="en-US"/>
        </w:rPr>
        <w:t>References</w:t>
      </w:r>
    </w:p>
    <w:p w14:paraId="756C020F" w14:textId="77777777" w:rsidR="00592B8E" w:rsidRDefault="00592B8E" w:rsidP="00DF11A5">
      <w:pPr>
        <w:pStyle w:val="Pr-formataoHTML"/>
        <w:pBdr>
          <w:top w:val="single" w:sz="4" w:space="1" w:color="auto"/>
        </w:pBdr>
        <w:shd w:val="clear" w:color="auto" w:fill="F8F9FA"/>
        <w:rPr>
          <w:rFonts w:ascii="Arial" w:hAnsi="Arial" w:cs="Arial"/>
          <w:b/>
          <w:bCs/>
          <w:color w:val="202124"/>
          <w:sz w:val="22"/>
          <w:szCs w:val="22"/>
          <w:lang w:val="en-US"/>
        </w:rPr>
      </w:pPr>
    </w:p>
    <w:p w14:paraId="65F22AD5" w14:textId="586775A1" w:rsidR="00AD36D2" w:rsidRDefault="00AD36D2" w:rsidP="005E1186">
      <w:pPr>
        <w:pStyle w:val="Pr-formataoHTML"/>
        <w:pBdr>
          <w:top w:val="single" w:sz="4" w:space="1" w:color="auto"/>
        </w:pBdr>
        <w:shd w:val="clear" w:color="auto" w:fill="F8F9FA"/>
        <w:jc w:val="both"/>
        <w:rPr>
          <w:rFonts w:ascii="Arial" w:hAnsi="Arial" w:cs="Arial"/>
          <w:noProof/>
          <w:lang w:val="en-US"/>
        </w:rPr>
      </w:pPr>
      <w:r w:rsidRPr="00C23A81">
        <w:rPr>
          <w:rFonts w:ascii="Arial" w:hAnsi="Arial" w:cs="Arial"/>
          <w:noProof/>
          <w:lang w:val="en-US"/>
        </w:rPr>
        <w:t xml:space="preserve">Chen L, Xu Z, Jiang M, Zhang C, Wang X, Xiang L. </w:t>
      </w:r>
      <w:r w:rsidRPr="00FF36A4">
        <w:rPr>
          <w:rFonts w:ascii="Arial" w:hAnsi="Arial" w:cs="Arial"/>
          <w:b/>
          <w:bCs/>
          <w:noProof/>
          <w:lang w:val="en-US"/>
        </w:rPr>
        <w:t>Light-emitting diode 585 nm photomodulation inhibiting melanin synthesis and inducing autophagy in human melanocytes</w:t>
      </w:r>
      <w:r w:rsidRPr="00C23A81">
        <w:rPr>
          <w:rFonts w:ascii="Arial" w:hAnsi="Arial" w:cs="Arial"/>
          <w:noProof/>
          <w:lang w:val="en-US"/>
        </w:rPr>
        <w:t xml:space="preserve">. J Dermatol Sci [Internet]. 2018;89(1):11–8. Available from: </w:t>
      </w:r>
      <w:hyperlink r:id="rId5" w:history="1">
        <w:r w:rsidR="00FF36A4" w:rsidRPr="002E7DA5">
          <w:rPr>
            <w:rStyle w:val="Hyperlink"/>
            <w:rFonts w:ascii="Arial" w:hAnsi="Arial" w:cs="Arial"/>
            <w:noProof/>
            <w:lang w:val="en-US"/>
          </w:rPr>
          <w:t>http://dx.doi.org/10.1016/j.jdermsci.2017.10.001</w:t>
        </w:r>
      </w:hyperlink>
    </w:p>
    <w:p w14:paraId="0A800440" w14:textId="235E4143" w:rsidR="00FF36A4" w:rsidRDefault="00FF36A4" w:rsidP="005E1186">
      <w:pPr>
        <w:pStyle w:val="Pr-formataoHTML"/>
        <w:pBdr>
          <w:top w:val="single" w:sz="4" w:space="1" w:color="auto"/>
        </w:pBdr>
        <w:shd w:val="clear" w:color="auto" w:fill="F8F9FA"/>
        <w:jc w:val="both"/>
        <w:rPr>
          <w:rFonts w:ascii="Arial" w:hAnsi="Arial" w:cs="Arial"/>
          <w:noProof/>
          <w:lang w:val="en-US"/>
        </w:rPr>
      </w:pPr>
      <w:r>
        <w:rPr>
          <w:rFonts w:ascii="Arial" w:hAnsi="Arial" w:cs="Arial"/>
          <w:noProof/>
          <w:lang w:val="en-US"/>
        </w:rPr>
        <w:t xml:space="preserve">Cho YH, Park JE, Lim DS, Lee JS. </w:t>
      </w:r>
      <w:r w:rsidRPr="00AD36D2">
        <w:rPr>
          <w:rFonts w:ascii="Arial" w:hAnsi="Arial" w:cs="Arial"/>
          <w:b/>
          <w:bCs/>
          <w:noProof/>
          <w:lang w:val="en-US"/>
        </w:rPr>
        <w:t>Tranexamic acid inhibits melanogenesis by activating the autophagy system in cultured melanoma cells.</w:t>
      </w:r>
      <w:r>
        <w:rPr>
          <w:rFonts w:ascii="Arial" w:hAnsi="Arial" w:cs="Arial"/>
          <w:noProof/>
          <w:lang w:val="en-US"/>
        </w:rPr>
        <w:t xml:space="preserve"> J Dermatol Sci </w:t>
      </w:r>
      <w:r w:rsidRPr="008C3465">
        <w:rPr>
          <w:rFonts w:ascii="Arial" w:hAnsi="Arial" w:cs="Arial"/>
          <w:noProof/>
          <w:lang w:val="en-US"/>
        </w:rPr>
        <w:t>[Internet].</w:t>
      </w:r>
      <w:r>
        <w:rPr>
          <w:rFonts w:ascii="Arial" w:hAnsi="Arial" w:cs="Arial"/>
          <w:noProof/>
          <w:lang w:val="en-US"/>
        </w:rPr>
        <w:t xml:space="preserve"> 2017;88(1):96-102. Available from: &lt;http:</w:t>
      </w:r>
      <w:r w:rsidRPr="00CE33AB">
        <w:rPr>
          <w:rFonts w:ascii="Arial" w:hAnsi="Arial" w:cs="Arial"/>
          <w:noProof/>
          <w:lang w:val="en-US"/>
        </w:rPr>
        <w:t xml:space="preserve"> </w:t>
      </w:r>
      <w:r w:rsidRPr="008C3465">
        <w:rPr>
          <w:rFonts w:ascii="Arial" w:hAnsi="Arial" w:cs="Arial"/>
          <w:noProof/>
          <w:lang w:val="en-US"/>
        </w:rPr>
        <w:t>//</w:t>
      </w:r>
      <w:r>
        <w:rPr>
          <w:rFonts w:ascii="Arial" w:hAnsi="Arial" w:cs="Arial"/>
          <w:noProof/>
          <w:lang w:val="en-US"/>
        </w:rPr>
        <w:t>dx.doi.org</w:t>
      </w:r>
      <w:r w:rsidRPr="008C3465">
        <w:rPr>
          <w:rFonts w:ascii="Arial" w:hAnsi="Arial" w:cs="Arial"/>
          <w:noProof/>
          <w:lang w:val="en-US"/>
        </w:rPr>
        <w:t>/</w:t>
      </w:r>
      <w:r>
        <w:rPr>
          <w:rFonts w:ascii="Arial" w:hAnsi="Arial" w:cs="Arial"/>
          <w:noProof/>
          <w:lang w:val="en-US"/>
        </w:rPr>
        <w:t>10.1016</w:t>
      </w:r>
      <w:r w:rsidRPr="008C3465">
        <w:rPr>
          <w:rFonts w:ascii="Arial" w:hAnsi="Arial" w:cs="Arial"/>
          <w:noProof/>
          <w:lang w:val="en-US"/>
        </w:rPr>
        <w:t>/</w:t>
      </w:r>
      <w:r>
        <w:rPr>
          <w:rFonts w:ascii="Arial" w:hAnsi="Arial" w:cs="Arial"/>
          <w:noProof/>
          <w:lang w:val="en-US"/>
        </w:rPr>
        <w:t>j.jdermsci.2017.05.019&gt;</w:t>
      </w:r>
    </w:p>
    <w:p w14:paraId="43606C22" w14:textId="77777777" w:rsidR="00FF36A4" w:rsidRDefault="00FF36A4" w:rsidP="00FF36A4">
      <w:pPr>
        <w:pStyle w:val="Pr-formataoHTML"/>
        <w:pBdr>
          <w:top w:val="single" w:sz="4" w:space="1" w:color="auto"/>
        </w:pBdr>
        <w:shd w:val="clear" w:color="auto" w:fill="F8F9FA"/>
        <w:jc w:val="both"/>
        <w:rPr>
          <w:rFonts w:ascii="Arial" w:hAnsi="Arial" w:cs="Arial"/>
          <w:noProof/>
          <w:lang w:val="en-US"/>
        </w:rPr>
      </w:pPr>
      <w:r w:rsidRPr="00D654A7">
        <w:rPr>
          <w:rFonts w:ascii="Arial" w:hAnsi="Arial" w:cs="Arial"/>
          <w:noProof/>
          <w:lang w:val="en-US"/>
        </w:rPr>
        <w:t xml:space="preserve">Handel AC, Miot LDB, Miot HA. </w:t>
      </w:r>
      <w:r w:rsidRPr="00C23A81">
        <w:rPr>
          <w:rFonts w:ascii="Arial" w:hAnsi="Arial" w:cs="Arial"/>
          <w:noProof/>
          <w:lang w:val="en-US"/>
        </w:rPr>
        <w:t xml:space="preserve">Melasma: </w:t>
      </w:r>
      <w:r w:rsidRPr="005E1186">
        <w:rPr>
          <w:rFonts w:ascii="Arial" w:hAnsi="Arial" w:cs="Arial"/>
          <w:b/>
          <w:bCs/>
          <w:noProof/>
          <w:lang w:val="en-US"/>
        </w:rPr>
        <w:t>A clinical and epidemiological review</w:t>
      </w:r>
      <w:r w:rsidRPr="00C23A81">
        <w:rPr>
          <w:rFonts w:ascii="Arial" w:hAnsi="Arial" w:cs="Arial"/>
          <w:noProof/>
          <w:lang w:val="en-US"/>
        </w:rPr>
        <w:t>. An Bras Dermatol. 2014;89(5):771–82.</w:t>
      </w:r>
    </w:p>
    <w:p w14:paraId="652122BA" w14:textId="77777777" w:rsidR="00FF36A4" w:rsidRPr="00FF36A4" w:rsidRDefault="00FF36A4" w:rsidP="00FF36A4">
      <w:pPr>
        <w:pStyle w:val="Pr-formataoHTML"/>
        <w:pBdr>
          <w:top w:val="single" w:sz="4" w:space="1" w:color="auto"/>
        </w:pBdr>
        <w:shd w:val="clear" w:color="auto" w:fill="F8F9FA"/>
        <w:jc w:val="both"/>
        <w:rPr>
          <w:rFonts w:ascii="Arial" w:hAnsi="Arial" w:cs="Arial"/>
          <w:noProof/>
          <w:lang w:val="en-US"/>
        </w:rPr>
      </w:pPr>
      <w:r w:rsidRPr="00C23A81">
        <w:rPr>
          <w:rFonts w:ascii="Arial" w:hAnsi="Arial" w:cs="Arial"/>
          <w:noProof/>
          <w:lang w:val="en-US"/>
        </w:rPr>
        <w:t xml:space="preserve">Kumaran MS, Narayan R V, Kaushik A, Bishnoi A, Vinay K, Parsad D. </w:t>
      </w:r>
      <w:r w:rsidRPr="005E1186">
        <w:rPr>
          <w:rFonts w:ascii="Arial" w:hAnsi="Arial" w:cs="Arial"/>
          <w:b/>
          <w:bCs/>
          <w:noProof/>
          <w:lang w:val="en-US"/>
        </w:rPr>
        <w:t>Clinico-epidemiological profile and long term follow up in melasma</w:t>
      </w:r>
      <w:r w:rsidRPr="00C23A81">
        <w:rPr>
          <w:rFonts w:ascii="Arial" w:hAnsi="Arial" w:cs="Arial"/>
          <w:noProof/>
          <w:lang w:val="en-US"/>
        </w:rPr>
        <w:t xml:space="preserve">. </w:t>
      </w:r>
      <w:r w:rsidRPr="00FF36A4">
        <w:rPr>
          <w:rFonts w:ascii="Arial" w:hAnsi="Arial" w:cs="Arial"/>
          <w:noProof/>
          <w:lang w:val="en-US"/>
        </w:rPr>
        <w:t>Dermatol Ther. 2021;34(6):1–4.</w:t>
      </w:r>
    </w:p>
    <w:p w14:paraId="086892B3" w14:textId="4AF93F56" w:rsidR="005E1186" w:rsidRPr="004A48A6" w:rsidRDefault="00FF36A4" w:rsidP="005E1186">
      <w:pPr>
        <w:pStyle w:val="Pr-formataoHTML"/>
        <w:pBdr>
          <w:top w:val="single" w:sz="4" w:space="1" w:color="auto"/>
        </w:pBdr>
        <w:shd w:val="clear" w:color="auto" w:fill="F8F9FA"/>
        <w:jc w:val="both"/>
        <w:rPr>
          <w:rFonts w:ascii="Arial" w:hAnsi="Arial" w:cs="Arial"/>
          <w:b/>
          <w:bCs/>
          <w:color w:val="202124"/>
          <w:sz w:val="22"/>
          <w:szCs w:val="22"/>
          <w:lang w:val="en-US"/>
        </w:rPr>
      </w:pPr>
      <w:r w:rsidRPr="00C23A81">
        <w:rPr>
          <w:rFonts w:ascii="Arial" w:hAnsi="Arial" w:cs="Arial"/>
          <w:noProof/>
          <w:lang w:val="en-US"/>
        </w:rPr>
        <w:t xml:space="preserve">Kagha K, Fabi S, Goldman MP. </w:t>
      </w:r>
      <w:r w:rsidRPr="005E1186">
        <w:rPr>
          <w:rFonts w:ascii="Arial" w:hAnsi="Arial" w:cs="Arial"/>
          <w:b/>
          <w:bCs/>
          <w:noProof/>
          <w:lang w:val="en-US"/>
        </w:rPr>
        <w:t>Melasma’s Impact on Quality of Life</w:t>
      </w:r>
      <w:r w:rsidRPr="00C23A81">
        <w:rPr>
          <w:rFonts w:ascii="Arial" w:hAnsi="Arial" w:cs="Arial"/>
          <w:noProof/>
          <w:lang w:val="en-US"/>
        </w:rPr>
        <w:t>. J Drugs Dermatol. 2020;19(2):184–7</w:t>
      </w:r>
    </w:p>
    <w:sectPr w:rsidR="005E1186" w:rsidRPr="004A48A6" w:rsidSect="0063057C">
      <w:type w:val="continuous"/>
      <w:pgSz w:w="12240" w:h="15840"/>
      <w:pgMar w:top="1440" w:right="1440" w:bottom="1440" w:left="1440" w:header="708" w:footer="708" w:gutter="0"/>
      <w:cols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4943"/>
    <w:rsid w:val="00005C9F"/>
    <w:rsid w:val="000465A3"/>
    <w:rsid w:val="00054C29"/>
    <w:rsid w:val="00086124"/>
    <w:rsid w:val="00094943"/>
    <w:rsid w:val="000A7002"/>
    <w:rsid w:val="00122B17"/>
    <w:rsid w:val="001616F8"/>
    <w:rsid w:val="00194CF5"/>
    <w:rsid w:val="001B5D50"/>
    <w:rsid w:val="001C1A4F"/>
    <w:rsid w:val="0021615C"/>
    <w:rsid w:val="002F3B3E"/>
    <w:rsid w:val="0032519C"/>
    <w:rsid w:val="00374949"/>
    <w:rsid w:val="00482019"/>
    <w:rsid w:val="00492D2F"/>
    <w:rsid w:val="004A48A6"/>
    <w:rsid w:val="00526845"/>
    <w:rsid w:val="00536824"/>
    <w:rsid w:val="00583DD6"/>
    <w:rsid w:val="00592B8E"/>
    <w:rsid w:val="005C1092"/>
    <w:rsid w:val="005D0B9A"/>
    <w:rsid w:val="005E1186"/>
    <w:rsid w:val="0063057C"/>
    <w:rsid w:val="007A4A12"/>
    <w:rsid w:val="007F3C64"/>
    <w:rsid w:val="0080003E"/>
    <w:rsid w:val="00832D13"/>
    <w:rsid w:val="00847D12"/>
    <w:rsid w:val="00870CC6"/>
    <w:rsid w:val="008A3C70"/>
    <w:rsid w:val="008C3465"/>
    <w:rsid w:val="008E07E5"/>
    <w:rsid w:val="00955728"/>
    <w:rsid w:val="0096026B"/>
    <w:rsid w:val="00A25067"/>
    <w:rsid w:val="00A71DB5"/>
    <w:rsid w:val="00A854CC"/>
    <w:rsid w:val="00AC59A5"/>
    <w:rsid w:val="00AD07C8"/>
    <w:rsid w:val="00AD36D2"/>
    <w:rsid w:val="00B462CB"/>
    <w:rsid w:val="00B535F2"/>
    <w:rsid w:val="00B81CAE"/>
    <w:rsid w:val="00C66F64"/>
    <w:rsid w:val="00CC4D05"/>
    <w:rsid w:val="00CE33AB"/>
    <w:rsid w:val="00D12B9B"/>
    <w:rsid w:val="00D216A0"/>
    <w:rsid w:val="00D654A7"/>
    <w:rsid w:val="00D8164A"/>
    <w:rsid w:val="00DF11A5"/>
    <w:rsid w:val="00DF2B3F"/>
    <w:rsid w:val="00E42F96"/>
    <w:rsid w:val="00EE1380"/>
    <w:rsid w:val="00FB55E3"/>
    <w:rsid w:val="00FC1CCF"/>
    <w:rsid w:val="00FD3D8A"/>
    <w:rsid w:val="00FF0BB2"/>
    <w:rsid w:val="00FF3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AD8E77"/>
  <w15:chartTrackingRefBased/>
  <w15:docId w15:val="{BFC5033B-0828-4E6E-AE03-463BFB880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r-formataoHTML">
    <w:name w:val="HTML Preformatted"/>
    <w:basedOn w:val="Normal"/>
    <w:link w:val="Pr-formataoHTMLChar"/>
    <w:uiPriority w:val="99"/>
    <w:unhideWhenUsed/>
    <w:rsid w:val="00FF0B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t-BR"/>
    </w:rPr>
  </w:style>
  <w:style w:type="character" w:customStyle="1" w:styleId="Pr-formataoHTMLChar">
    <w:name w:val="Pré-formatação HTML Char"/>
    <w:basedOn w:val="Fontepargpadro"/>
    <w:link w:val="Pr-formataoHTML"/>
    <w:uiPriority w:val="99"/>
    <w:rsid w:val="00FF0BB2"/>
    <w:rPr>
      <w:rFonts w:ascii="Courier New" w:eastAsia="Times New Roman" w:hAnsi="Courier New" w:cs="Courier New"/>
      <w:sz w:val="20"/>
      <w:szCs w:val="20"/>
      <w:lang w:eastAsia="pt-BR"/>
    </w:rPr>
  </w:style>
  <w:style w:type="character" w:customStyle="1" w:styleId="y2iqfc">
    <w:name w:val="y2iqfc"/>
    <w:basedOn w:val="Fontepargpadro"/>
    <w:rsid w:val="00FF0BB2"/>
  </w:style>
  <w:style w:type="character" w:styleId="Hyperlink">
    <w:name w:val="Hyperlink"/>
    <w:basedOn w:val="Fontepargpadro"/>
    <w:uiPriority w:val="99"/>
    <w:unhideWhenUsed/>
    <w:rsid w:val="00FF36A4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FF36A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58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6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7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1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64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8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4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9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4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9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1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dx.doi.org/10.1016/j.jdermsci.2017.10.001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499</Words>
  <Characters>2699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Marcelo Galache</dc:creator>
  <cp:keywords/>
  <dc:description/>
  <cp:lastModifiedBy>Marcelo Galache</cp:lastModifiedBy>
  <cp:revision>2</cp:revision>
  <dcterms:created xsi:type="dcterms:W3CDTF">2022-06-08T04:06:00Z</dcterms:created>
  <dcterms:modified xsi:type="dcterms:W3CDTF">2022-06-08T04:06:00Z</dcterms:modified>
</cp:coreProperties>
</file>