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35" w:rsidRPr="0023244A" w:rsidRDefault="0006290E" w:rsidP="0023244A">
      <w:pPr>
        <w:jc w:val="left"/>
        <w:rPr>
          <w:rFonts w:cstheme="minorHAnsi"/>
          <w:b/>
          <w:sz w:val="30"/>
          <w:szCs w:val="30"/>
        </w:rPr>
      </w:pPr>
      <w:r w:rsidRPr="0023244A">
        <w:rPr>
          <w:rFonts w:cstheme="minorHAnsi"/>
          <w:b/>
          <w:sz w:val="30"/>
          <w:szCs w:val="30"/>
        </w:rPr>
        <w:t>Are vector vortex beams endowed with any entanglement?</w:t>
      </w:r>
    </w:p>
    <w:p w:rsidR="0006290E" w:rsidRDefault="0006290E" w:rsidP="00A57335">
      <w:pPr>
        <w:rPr>
          <w:rFonts w:cstheme="minorHAnsi"/>
          <w:sz w:val="24"/>
          <w:szCs w:val="24"/>
        </w:rPr>
      </w:pPr>
      <w:r>
        <w:rPr>
          <w:rFonts w:cstheme="minorHAnsi" w:hint="eastAsia"/>
          <w:sz w:val="24"/>
          <w:szCs w:val="24"/>
        </w:rPr>
        <w:t>Name: Chun-Fang Li</w:t>
      </w:r>
    </w:p>
    <w:p w:rsidR="0006290E" w:rsidRPr="0023244A" w:rsidRDefault="0006290E" w:rsidP="00A57335">
      <w:pPr>
        <w:rPr>
          <w:rFonts w:cstheme="minorHAnsi"/>
          <w:i/>
          <w:sz w:val="24"/>
          <w:szCs w:val="24"/>
        </w:rPr>
      </w:pPr>
      <w:r w:rsidRPr="0023244A">
        <w:rPr>
          <w:rFonts w:cstheme="minorHAnsi" w:hint="eastAsia"/>
          <w:i/>
          <w:sz w:val="24"/>
          <w:szCs w:val="24"/>
        </w:rPr>
        <w:t>Shanghai University</w:t>
      </w:r>
    </w:p>
    <w:p w:rsidR="0006290E" w:rsidRDefault="00B52F69" w:rsidP="00A57335">
      <w:pPr>
        <w:rPr>
          <w:rFonts w:cstheme="minorHAnsi"/>
          <w:sz w:val="24"/>
          <w:szCs w:val="24"/>
        </w:rPr>
      </w:pPr>
      <w:r>
        <w:rPr>
          <w:rFonts w:cstheme="minorHAnsi" w:hint="eastAsia"/>
          <w:sz w:val="24"/>
          <w:szCs w:val="24"/>
        </w:rPr>
        <w:t>Email: cfli@shu.edu.cn</w:t>
      </w:r>
    </w:p>
    <w:p w:rsidR="0023244A" w:rsidRDefault="0023244A" w:rsidP="00A57335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06290E" w:rsidRPr="0023244A" w:rsidRDefault="0006290E" w:rsidP="00A57335">
      <w:pPr>
        <w:rPr>
          <w:rFonts w:cstheme="minorHAnsi"/>
          <w:b/>
          <w:sz w:val="24"/>
          <w:szCs w:val="24"/>
        </w:rPr>
      </w:pPr>
      <w:r w:rsidRPr="0023244A">
        <w:rPr>
          <w:rFonts w:cstheme="minorHAnsi" w:hint="eastAsia"/>
          <w:b/>
          <w:sz w:val="24"/>
          <w:szCs w:val="24"/>
        </w:rPr>
        <w:t>Abstract</w:t>
      </w:r>
      <w:r w:rsidR="0023244A" w:rsidRPr="0023244A">
        <w:rPr>
          <w:rFonts w:cstheme="minorHAnsi" w:hint="eastAsia"/>
          <w:b/>
          <w:sz w:val="24"/>
          <w:szCs w:val="24"/>
        </w:rPr>
        <w:t>:</w:t>
      </w:r>
    </w:p>
    <w:p w:rsidR="0006290E" w:rsidRDefault="0006290E" w:rsidP="00A57335">
      <w:pPr>
        <w:rPr>
          <w:rFonts w:cstheme="minorHAnsi"/>
          <w:sz w:val="24"/>
          <w:szCs w:val="24"/>
        </w:rPr>
      </w:pPr>
    </w:p>
    <w:p w:rsidR="0006290E" w:rsidRDefault="0006290E" w:rsidP="0006290E">
      <w:pPr>
        <w:rPr>
          <w:rFonts w:cstheme="minorHAnsi"/>
          <w:sz w:val="24"/>
          <w:szCs w:val="24"/>
        </w:rPr>
      </w:pPr>
      <w:r w:rsidRPr="0006290E">
        <w:rPr>
          <w:rFonts w:cstheme="minorHAnsi"/>
          <w:sz w:val="24"/>
          <w:szCs w:val="24"/>
        </w:rPr>
        <w:t xml:space="preserve">It is generally believed that a vector vortex beam is an entangled state </w:t>
      </w:r>
      <w:r w:rsidR="00AE4D22">
        <w:rPr>
          <w:rFonts w:cstheme="minorHAnsi" w:hint="eastAsia"/>
          <w:sz w:val="24"/>
          <w:szCs w:val="24"/>
        </w:rPr>
        <w:t xml:space="preserve">between </w:t>
      </w:r>
      <w:r w:rsidRPr="0006290E">
        <w:rPr>
          <w:rFonts w:cstheme="minorHAnsi"/>
          <w:sz w:val="24"/>
          <w:szCs w:val="24"/>
        </w:rPr>
        <w:t xml:space="preserve">polarization and spatial mode. However, that is a conclusion based on a </w:t>
      </w:r>
      <w:proofErr w:type="spellStart"/>
      <w:r w:rsidRPr="0006290E">
        <w:rPr>
          <w:rFonts w:cstheme="minorHAnsi"/>
          <w:sz w:val="24"/>
          <w:szCs w:val="24"/>
        </w:rPr>
        <w:t>paraxially</w:t>
      </w:r>
      <w:proofErr w:type="spellEnd"/>
      <w:r w:rsidRPr="0006290E">
        <w:rPr>
          <w:rFonts w:cstheme="minorHAnsi"/>
          <w:sz w:val="24"/>
          <w:szCs w:val="24"/>
        </w:rPr>
        <w:t xml:space="preserve"> approximate description. In the present paper we show that there is not any entanglement in a large class of representative vector vortex beams, including cylindrical-vector beams.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>This is achieved by developing an approach of fully characterizing the polarization of a general beam.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 xml:space="preserve">It is found that the Stokes parameters, when generalized rigorously to a general beam in momentum space, are physical </w:t>
      </w:r>
      <w:r w:rsidR="00AE4D22">
        <w:rPr>
          <w:rFonts w:cstheme="minorHAnsi" w:hint="eastAsia"/>
          <w:sz w:val="24"/>
          <w:szCs w:val="24"/>
        </w:rPr>
        <w:t xml:space="preserve">quantities </w:t>
      </w:r>
      <w:r w:rsidRPr="0006290E">
        <w:rPr>
          <w:rFonts w:cstheme="minorHAnsi"/>
          <w:sz w:val="24"/>
          <w:szCs w:val="24"/>
        </w:rPr>
        <w:t xml:space="preserve">with respect to </w:t>
      </w:r>
      <w:r w:rsidR="00CF39DB">
        <w:rPr>
          <w:rFonts w:cstheme="minorHAnsi" w:hint="eastAsia"/>
          <w:sz w:val="24"/>
          <w:szCs w:val="24"/>
        </w:rPr>
        <w:t>the</w:t>
      </w:r>
      <w:r w:rsidRPr="0006290E">
        <w:rPr>
          <w:rFonts w:cstheme="minorHAnsi"/>
          <w:sz w:val="24"/>
          <w:szCs w:val="24"/>
        </w:rPr>
        <w:t xml:space="preserve"> natural coordinate system</w:t>
      </w:r>
      <w:r w:rsidR="009F4DA9">
        <w:rPr>
          <w:rFonts w:cstheme="minorHAnsi" w:hint="eastAsia"/>
          <w:sz w:val="24"/>
          <w:szCs w:val="24"/>
        </w:rPr>
        <w:t>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>The so-called Stratton vector that determines the natural coordinate system fixes a natural representation in which the Pauli matrices to define the Stokes parameters represent the intrinsic degree of freedom of the polarization with respect to the same natural coordinate system.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>As a result, the Stratton vector itself appears as another degree of freedom of the polarization.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>When characterized in terms of these two degrees of freedom, the vector vortex beams that have a Stratton vector along the propagation axis are not endowed with any entanglement.</w:t>
      </w:r>
      <w:r w:rsidR="0023244A">
        <w:rPr>
          <w:rFonts w:cstheme="minorHAnsi" w:hint="eastAsia"/>
          <w:sz w:val="24"/>
          <w:szCs w:val="24"/>
        </w:rPr>
        <w:t xml:space="preserve"> </w:t>
      </w:r>
      <w:r w:rsidRPr="0006290E">
        <w:rPr>
          <w:rFonts w:cstheme="minorHAnsi"/>
          <w:sz w:val="24"/>
          <w:szCs w:val="24"/>
        </w:rPr>
        <w:t>The findings presented here pave the way towards genuine quantization of the polarization of radiation fields in free space.</w:t>
      </w:r>
    </w:p>
    <w:p w:rsidR="0006290E" w:rsidRDefault="0006290E" w:rsidP="00A57335">
      <w:pPr>
        <w:rPr>
          <w:rFonts w:cstheme="minorHAnsi"/>
          <w:sz w:val="24"/>
          <w:szCs w:val="24"/>
        </w:rPr>
      </w:pPr>
    </w:p>
    <w:p w:rsidR="0006290E" w:rsidRPr="0023244A" w:rsidRDefault="0006290E" w:rsidP="00A57335">
      <w:pPr>
        <w:rPr>
          <w:rFonts w:cstheme="minorHAnsi"/>
          <w:sz w:val="24"/>
          <w:szCs w:val="24"/>
        </w:rPr>
      </w:pPr>
    </w:p>
    <w:p w:rsidR="00A57335" w:rsidRPr="0087346C" w:rsidRDefault="00A57335" w:rsidP="00A57335">
      <w:pPr>
        <w:rPr>
          <w:rFonts w:cstheme="minorHAnsi"/>
          <w:b/>
          <w:sz w:val="24"/>
          <w:szCs w:val="24"/>
        </w:rPr>
      </w:pPr>
      <w:r w:rsidRPr="0087346C">
        <w:rPr>
          <w:rFonts w:cstheme="minorHAnsi"/>
          <w:b/>
          <w:sz w:val="24"/>
          <w:szCs w:val="24"/>
        </w:rPr>
        <w:t>Biography:</w:t>
      </w:r>
    </w:p>
    <w:p w:rsidR="00A57335" w:rsidRPr="00A57335" w:rsidRDefault="00A57335" w:rsidP="00A57335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 w:hint="eastAsia"/>
          <w:sz w:val="24"/>
          <w:szCs w:val="24"/>
        </w:rPr>
        <w:t>Chunfang</w:t>
      </w:r>
      <w:proofErr w:type="spellEnd"/>
      <w:r>
        <w:rPr>
          <w:rFonts w:cstheme="minorHAnsi" w:hint="eastAsia"/>
          <w:sz w:val="24"/>
          <w:szCs w:val="24"/>
        </w:rPr>
        <w:t xml:space="preserve"> Li is </w:t>
      </w:r>
      <w:r w:rsidR="006A21F0">
        <w:rPr>
          <w:rFonts w:cstheme="minorHAnsi" w:hint="eastAsia"/>
          <w:sz w:val="24"/>
          <w:szCs w:val="24"/>
        </w:rPr>
        <w:t xml:space="preserve">now </w:t>
      </w:r>
      <w:r>
        <w:rPr>
          <w:rFonts w:cstheme="minorHAnsi" w:hint="eastAsia"/>
          <w:sz w:val="24"/>
          <w:szCs w:val="24"/>
        </w:rPr>
        <w:t xml:space="preserve">a full </w:t>
      </w:r>
      <w:r w:rsidR="00721C30">
        <w:rPr>
          <w:rFonts w:cstheme="minorHAnsi" w:hint="eastAsia"/>
          <w:sz w:val="24"/>
          <w:szCs w:val="24"/>
        </w:rPr>
        <w:t>p</w:t>
      </w:r>
      <w:r w:rsidR="006A21F0">
        <w:rPr>
          <w:rFonts w:cstheme="minorHAnsi" w:hint="eastAsia"/>
          <w:sz w:val="24"/>
          <w:szCs w:val="24"/>
        </w:rPr>
        <w:t xml:space="preserve">rofessor </w:t>
      </w:r>
      <w:r w:rsidR="00721C30">
        <w:rPr>
          <w:rFonts w:cstheme="minorHAnsi" w:hint="eastAsia"/>
          <w:sz w:val="24"/>
          <w:szCs w:val="24"/>
        </w:rPr>
        <w:t>of p</w:t>
      </w:r>
      <w:r>
        <w:rPr>
          <w:rFonts w:cstheme="minorHAnsi" w:hint="eastAsia"/>
          <w:sz w:val="24"/>
          <w:szCs w:val="24"/>
        </w:rPr>
        <w:t>hysics</w:t>
      </w:r>
      <w:r w:rsidR="00721C30">
        <w:rPr>
          <w:rFonts w:cstheme="minorHAnsi" w:hint="eastAsia"/>
          <w:sz w:val="24"/>
          <w:szCs w:val="24"/>
        </w:rPr>
        <w:t xml:space="preserve"> at</w:t>
      </w:r>
      <w:r>
        <w:rPr>
          <w:rFonts w:cstheme="minorHAnsi" w:hint="eastAsia"/>
          <w:sz w:val="24"/>
          <w:szCs w:val="24"/>
        </w:rPr>
        <w:t xml:space="preserve"> Shanghai University. </w:t>
      </w:r>
      <w:r w:rsidR="006A21F0">
        <w:rPr>
          <w:rFonts w:cstheme="minorHAnsi" w:hint="eastAsia"/>
          <w:sz w:val="24"/>
          <w:szCs w:val="24"/>
        </w:rPr>
        <w:t xml:space="preserve">He joined Shanghai University as an </w:t>
      </w:r>
      <w:r w:rsidR="00721C30">
        <w:rPr>
          <w:rFonts w:cstheme="minorHAnsi" w:hint="eastAsia"/>
          <w:sz w:val="24"/>
          <w:szCs w:val="24"/>
        </w:rPr>
        <w:t>a</w:t>
      </w:r>
      <w:r w:rsidR="006A21F0">
        <w:rPr>
          <w:rFonts w:cstheme="minorHAnsi" w:hint="eastAsia"/>
          <w:sz w:val="24"/>
          <w:szCs w:val="24"/>
        </w:rPr>
        <w:t xml:space="preserve">ssociate </w:t>
      </w:r>
      <w:r w:rsidR="00721C30">
        <w:rPr>
          <w:rFonts w:cstheme="minorHAnsi" w:hint="eastAsia"/>
          <w:sz w:val="24"/>
          <w:szCs w:val="24"/>
        </w:rPr>
        <w:t>p</w:t>
      </w:r>
      <w:r w:rsidR="006A21F0">
        <w:rPr>
          <w:rFonts w:cstheme="minorHAnsi" w:hint="eastAsia"/>
          <w:sz w:val="24"/>
          <w:szCs w:val="24"/>
        </w:rPr>
        <w:t xml:space="preserve">rofessor in </w:t>
      </w:r>
      <w:r w:rsidR="00721C30">
        <w:rPr>
          <w:rFonts w:cstheme="minorHAnsi" w:hint="eastAsia"/>
          <w:sz w:val="24"/>
          <w:szCs w:val="24"/>
        </w:rPr>
        <w:t>1995</w:t>
      </w:r>
      <w:r w:rsidR="006A21F0">
        <w:rPr>
          <w:rFonts w:cstheme="minorHAnsi" w:hint="eastAsia"/>
          <w:sz w:val="24"/>
          <w:szCs w:val="24"/>
        </w:rPr>
        <w:t xml:space="preserve">. </w:t>
      </w:r>
      <w:r>
        <w:rPr>
          <w:rFonts w:cstheme="minorHAnsi" w:hint="eastAsia"/>
          <w:sz w:val="24"/>
          <w:szCs w:val="24"/>
        </w:rPr>
        <w:t xml:space="preserve">Before attending Shanghai University, he </w:t>
      </w:r>
      <w:r w:rsidR="00DD63D4">
        <w:rPr>
          <w:rFonts w:cstheme="minorHAnsi" w:hint="eastAsia"/>
          <w:sz w:val="24"/>
          <w:szCs w:val="24"/>
        </w:rPr>
        <w:t xml:space="preserve">was a </w:t>
      </w:r>
      <w:r>
        <w:rPr>
          <w:rFonts w:cstheme="minorHAnsi" w:hint="eastAsia"/>
          <w:sz w:val="24"/>
          <w:szCs w:val="24"/>
        </w:rPr>
        <w:t xml:space="preserve">postdoctoral </w:t>
      </w:r>
      <w:r w:rsidR="00DD63D4">
        <w:rPr>
          <w:rFonts w:cstheme="minorHAnsi" w:hint="eastAsia"/>
          <w:sz w:val="24"/>
          <w:szCs w:val="24"/>
        </w:rPr>
        <w:t xml:space="preserve">fellow </w:t>
      </w:r>
      <w:r>
        <w:rPr>
          <w:rFonts w:cstheme="minorHAnsi" w:hint="eastAsia"/>
          <w:sz w:val="24"/>
          <w:szCs w:val="24"/>
        </w:rPr>
        <w:t xml:space="preserve">at the University of Science and Technology of China. He received his </w:t>
      </w:r>
      <w:r w:rsidR="00DD63D4">
        <w:rPr>
          <w:rFonts w:cstheme="minorHAnsi" w:hint="eastAsia"/>
          <w:sz w:val="24"/>
          <w:szCs w:val="24"/>
        </w:rPr>
        <w:t>Master Degree</w:t>
      </w:r>
      <w:r>
        <w:rPr>
          <w:rFonts w:cstheme="minorHAnsi" w:hint="eastAsia"/>
          <w:sz w:val="24"/>
          <w:szCs w:val="24"/>
        </w:rPr>
        <w:t xml:space="preserve"> and Ph.D</w:t>
      </w:r>
      <w:r w:rsidR="00DD63D4">
        <w:rPr>
          <w:rFonts w:cstheme="minorHAnsi" w:hint="eastAsia"/>
          <w:sz w:val="24"/>
          <w:szCs w:val="24"/>
        </w:rPr>
        <w:t xml:space="preserve">. from </w:t>
      </w:r>
      <w:r w:rsidR="006A21F0">
        <w:rPr>
          <w:rFonts w:cstheme="minorHAnsi" w:hint="eastAsia"/>
          <w:sz w:val="24"/>
          <w:szCs w:val="24"/>
        </w:rPr>
        <w:t>Xi</w:t>
      </w:r>
      <w:r w:rsidR="006A21F0">
        <w:rPr>
          <w:rFonts w:cstheme="minorHAnsi"/>
          <w:sz w:val="24"/>
          <w:szCs w:val="24"/>
        </w:rPr>
        <w:t>’</w:t>
      </w:r>
      <w:r w:rsidR="006A21F0">
        <w:rPr>
          <w:rFonts w:cstheme="minorHAnsi" w:hint="eastAsia"/>
          <w:sz w:val="24"/>
          <w:szCs w:val="24"/>
        </w:rPr>
        <w:t xml:space="preserve">an Institute of Optics and Precision Mechanics of CAS. His primary research interests are in the field of optical </w:t>
      </w:r>
      <w:r w:rsidR="00E91891">
        <w:rPr>
          <w:rFonts w:cstheme="minorHAnsi" w:hint="eastAsia"/>
          <w:sz w:val="24"/>
          <w:szCs w:val="24"/>
        </w:rPr>
        <w:t xml:space="preserve">and quantum </w:t>
      </w:r>
      <w:r w:rsidR="006A21F0">
        <w:rPr>
          <w:rFonts w:cstheme="minorHAnsi" w:hint="eastAsia"/>
          <w:sz w:val="24"/>
          <w:szCs w:val="24"/>
        </w:rPr>
        <w:t>physics. Specifically, he is interested in the polarization, spin, and orbital angular momentum of photons.</w:t>
      </w:r>
    </w:p>
    <w:sectPr w:rsidR="00A57335" w:rsidRPr="00A57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04" w:rsidRDefault="005D4304" w:rsidP="00A57335">
      <w:r>
        <w:separator/>
      </w:r>
    </w:p>
  </w:endnote>
  <w:endnote w:type="continuationSeparator" w:id="0">
    <w:p w:rsidR="005D4304" w:rsidRDefault="005D4304" w:rsidP="00A5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04" w:rsidRDefault="005D4304" w:rsidP="00A57335">
      <w:r>
        <w:separator/>
      </w:r>
    </w:p>
  </w:footnote>
  <w:footnote w:type="continuationSeparator" w:id="0">
    <w:p w:rsidR="005D4304" w:rsidRDefault="005D4304" w:rsidP="00A57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3E"/>
    <w:rsid w:val="0006290E"/>
    <w:rsid w:val="000C3331"/>
    <w:rsid w:val="00226DF1"/>
    <w:rsid w:val="0023244A"/>
    <w:rsid w:val="00364E64"/>
    <w:rsid w:val="005D4304"/>
    <w:rsid w:val="006A21F0"/>
    <w:rsid w:val="00721C30"/>
    <w:rsid w:val="007C2BB5"/>
    <w:rsid w:val="0087346C"/>
    <w:rsid w:val="009F4DA9"/>
    <w:rsid w:val="00A57335"/>
    <w:rsid w:val="00AE4D22"/>
    <w:rsid w:val="00B52F69"/>
    <w:rsid w:val="00CF39DB"/>
    <w:rsid w:val="00DD63D4"/>
    <w:rsid w:val="00E91891"/>
    <w:rsid w:val="00F3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3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3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3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3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296</Words>
  <Characters>1692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CFLI</dc:creator>
  <cp:keywords/>
  <dc:description/>
  <cp:lastModifiedBy>CFLI</cp:lastModifiedBy>
  <cp:revision>10</cp:revision>
  <dcterms:created xsi:type="dcterms:W3CDTF">2020-02-04T12:31:00Z</dcterms:created>
  <dcterms:modified xsi:type="dcterms:W3CDTF">2020-02-05T07:31:00Z</dcterms:modified>
</cp:coreProperties>
</file>