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A34" w:rsidRPr="00C51A26" w:rsidRDefault="00F23EAB" w:rsidP="005E2BC5">
      <w:pPr>
        <w:pStyle w:val="BodyText"/>
        <w:spacing w:before="73"/>
        <w:ind w:left="100" w:right="5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Few-</w:t>
      </w:r>
      <w:r w:rsidR="005E2BC5">
        <w:rPr>
          <w:rFonts w:ascii="Times New Roman" w:hAnsi="Times New Roman" w:cs="Times New Roman"/>
          <w:b/>
          <w:sz w:val="36"/>
          <w:szCs w:val="36"/>
        </w:rPr>
        <w:t xml:space="preserve">Mode Erbium Doped Fiber Amplifier for Space Division Multiplexing </w:t>
      </w:r>
      <w:r w:rsidR="00B423E4">
        <w:rPr>
          <w:rFonts w:ascii="Times New Roman" w:hAnsi="Times New Roman" w:cs="Times New Roman"/>
          <w:b/>
          <w:sz w:val="36"/>
          <w:szCs w:val="36"/>
        </w:rPr>
        <w:t>based Optical Communication S</w:t>
      </w:r>
      <w:bookmarkStart w:id="0" w:name="_GoBack"/>
      <w:bookmarkEnd w:id="0"/>
      <w:r w:rsidR="005E2BC5">
        <w:rPr>
          <w:rFonts w:ascii="Times New Roman" w:hAnsi="Times New Roman" w:cs="Times New Roman"/>
          <w:b/>
          <w:sz w:val="36"/>
          <w:szCs w:val="36"/>
        </w:rPr>
        <w:t>ystem</w:t>
      </w:r>
    </w:p>
    <w:p w:rsidR="005E2BC5" w:rsidRDefault="008001F5" w:rsidP="005E2BC5">
      <w:pPr>
        <w:pStyle w:val="BodyText"/>
        <w:spacing w:before="73" w:line="198" w:lineRule="exact"/>
        <w:ind w:left="100" w:right="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5E2BC5">
        <w:rPr>
          <w:rFonts w:ascii="Times New Roman" w:hAnsi="Times New Roman" w:cs="Times New Roman"/>
        </w:rPr>
        <w:t xml:space="preserve">nkita Gaur, Assistant Professor, M. L. V. Textile </w:t>
      </w:r>
      <w:r w:rsidR="00AA1CD7">
        <w:rPr>
          <w:rFonts w:ascii="Times New Roman" w:hAnsi="Times New Roman" w:cs="Times New Roman"/>
        </w:rPr>
        <w:t>&amp;</w:t>
      </w:r>
      <w:r w:rsidR="005E2BC5">
        <w:rPr>
          <w:rFonts w:ascii="Times New Roman" w:hAnsi="Times New Roman" w:cs="Times New Roman"/>
        </w:rPr>
        <w:t xml:space="preserve"> Engineering Coll</w:t>
      </w:r>
      <w:r w:rsidR="00B569AE">
        <w:rPr>
          <w:rFonts w:ascii="Times New Roman" w:hAnsi="Times New Roman" w:cs="Times New Roman"/>
        </w:rPr>
        <w:t xml:space="preserve">ege, Bhilwara, Rajasthan, India-311001 </w:t>
      </w:r>
      <w:r w:rsidR="005E2BC5">
        <w:rPr>
          <w:rFonts w:ascii="Times New Roman" w:hAnsi="Times New Roman" w:cs="Times New Roman"/>
        </w:rPr>
        <w:t xml:space="preserve">and </w:t>
      </w:r>
    </w:p>
    <w:p w:rsidR="00C61A34" w:rsidRPr="00C61A34" w:rsidRDefault="005E2BC5" w:rsidP="005E2BC5">
      <w:pPr>
        <w:pStyle w:val="BodyText"/>
        <w:spacing w:before="73" w:line="198" w:lineRule="exact"/>
        <w:ind w:left="100" w:right="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Vipul Rastogi, Associate Professor, Indian Institute of Te</w:t>
      </w:r>
      <w:r w:rsidR="00834AA8">
        <w:rPr>
          <w:rFonts w:ascii="Times New Roman" w:hAnsi="Times New Roman" w:cs="Times New Roman"/>
        </w:rPr>
        <w:t>chnology Roorkee, Roorkee, Utt</w:t>
      </w:r>
      <w:r>
        <w:rPr>
          <w:rFonts w:ascii="Times New Roman" w:hAnsi="Times New Roman" w:cs="Times New Roman"/>
        </w:rPr>
        <w:t>arakhand, India</w:t>
      </w:r>
      <w:r w:rsidR="00B569AE">
        <w:rPr>
          <w:rFonts w:ascii="Times New Roman" w:hAnsi="Times New Roman" w:cs="Times New Roman"/>
        </w:rPr>
        <w:t>-247667</w:t>
      </w:r>
    </w:p>
    <w:p w:rsidR="00C61A34" w:rsidRDefault="00C61A34" w:rsidP="00C61A34">
      <w:pPr>
        <w:pStyle w:val="BodyText"/>
        <w:spacing w:before="3"/>
        <w:rPr>
          <w:rFonts w:ascii="Arial"/>
          <w:sz w:val="21"/>
        </w:rPr>
      </w:pPr>
    </w:p>
    <w:p w:rsidR="00C61A34" w:rsidRDefault="00C61A34" w:rsidP="00C61A34">
      <w:pPr>
        <w:rPr>
          <w:rFonts w:ascii="Arial"/>
          <w:sz w:val="21"/>
        </w:rPr>
        <w:sectPr w:rsidR="00C61A34" w:rsidSect="00C61A34">
          <w:headerReference w:type="default" r:id="rId6"/>
          <w:footerReference w:type="default" r:id="rId7"/>
          <w:pgSz w:w="11910" w:h="16840"/>
          <w:pgMar w:top="1740" w:right="600" w:bottom="840" w:left="620" w:header="541" w:footer="642" w:gutter="0"/>
          <w:cols w:space="720"/>
        </w:sectPr>
      </w:pPr>
    </w:p>
    <w:p w:rsidR="00AC4B1E" w:rsidRDefault="00C61A34" w:rsidP="00C61A34">
      <w:pPr>
        <w:pStyle w:val="BodyText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 w:rsidRPr="00C61A34">
        <w:rPr>
          <w:rFonts w:ascii="Times New Roman" w:hAnsi="Times New Roman" w:cs="Times New Roman"/>
        </w:rPr>
        <w:lastRenderedPageBreak/>
        <w:t xml:space="preserve">Statement of the Problem: </w:t>
      </w:r>
      <w:r w:rsidR="00AC4B1E">
        <w:rPr>
          <w:rFonts w:ascii="Times New Roman" w:hAnsi="Times New Roman" w:cs="Times New Roman"/>
        </w:rPr>
        <w:t>Few mode fiber (FMF) based s</w:t>
      </w:r>
      <w:r w:rsidR="00F25BB9">
        <w:rPr>
          <w:rFonts w:ascii="Times New Roman" w:hAnsi="Times New Roman" w:cs="Times New Roman"/>
        </w:rPr>
        <w:t>pace division multiplexing (SDM) technology is the promising solution of capacity crunch issue</w:t>
      </w:r>
      <w:r w:rsidR="00030B30">
        <w:rPr>
          <w:rFonts w:ascii="Times New Roman" w:hAnsi="Times New Roman" w:cs="Times New Roman"/>
        </w:rPr>
        <w:t xml:space="preserve"> [1]</w:t>
      </w:r>
      <w:r w:rsidR="00F25BB9">
        <w:rPr>
          <w:rFonts w:ascii="Times New Roman" w:hAnsi="Times New Roman" w:cs="Times New Roman"/>
        </w:rPr>
        <w:t>. To allow the simultaneous amplification of all signal</w:t>
      </w:r>
      <w:r w:rsidR="00AC4B1E">
        <w:rPr>
          <w:rFonts w:ascii="Times New Roman" w:hAnsi="Times New Roman" w:cs="Times New Roman"/>
        </w:rPr>
        <w:t xml:space="preserve"> mode groups of FMF, </w:t>
      </w:r>
      <w:r w:rsidR="00701B94">
        <w:rPr>
          <w:rFonts w:ascii="Times New Roman" w:hAnsi="Times New Roman" w:cs="Times New Roman"/>
        </w:rPr>
        <w:t>it is necessary to design a few-</w:t>
      </w:r>
      <w:r w:rsidR="00AC4B1E">
        <w:rPr>
          <w:rFonts w:ascii="Times New Roman" w:hAnsi="Times New Roman" w:cs="Times New Roman"/>
        </w:rPr>
        <w:t>mode erbium doped fiber amplifier (FMEDFA). The major challenge in the designing of FMEDFA is the gain equalization (i.e.</w:t>
      </w:r>
      <w:r w:rsidR="00010C8B">
        <w:rPr>
          <w:rFonts w:ascii="Times New Roman" w:hAnsi="Times New Roman" w:cs="Times New Roman"/>
        </w:rPr>
        <w:t xml:space="preserve"> </w:t>
      </w:r>
      <w:r w:rsidR="00AC4B1E">
        <w:rPr>
          <w:rFonts w:ascii="Times New Roman" w:hAnsi="Times New Roman" w:cs="Times New Roman"/>
        </w:rPr>
        <w:t>zero differential modal gain</w:t>
      </w:r>
      <w:r w:rsidR="00C917C9">
        <w:rPr>
          <w:rFonts w:ascii="Times New Roman" w:hAnsi="Times New Roman" w:cs="Times New Roman"/>
        </w:rPr>
        <w:t xml:space="preserve"> (DMG)</w:t>
      </w:r>
      <w:r w:rsidR="00AC4B1E">
        <w:rPr>
          <w:rFonts w:ascii="Times New Roman" w:hAnsi="Times New Roman" w:cs="Times New Roman"/>
        </w:rPr>
        <w:t>) without any mode coupling.</w:t>
      </w:r>
    </w:p>
    <w:p w:rsidR="00BB1998" w:rsidRDefault="00137329" w:rsidP="00C61A34">
      <w:pPr>
        <w:pStyle w:val="Heading3"/>
        <w:spacing w:before="74"/>
        <w:rPr>
          <w:rFonts w:ascii="Times New Roman" w:hAnsi="Times New Roman" w:cs="Times New Roman"/>
          <w:sz w:val="24"/>
          <w:szCs w:val="24"/>
        </w:rPr>
      </w:pPr>
      <w:r w:rsidRPr="00137329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3A05248D" wp14:editId="344CECC2">
            <wp:extent cx="1419225" cy="139001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93" t="24413" r="30386" b="25258"/>
                    <a:stretch/>
                  </pic:blipFill>
                  <pic:spPr>
                    <a:xfrm>
                      <a:off x="0" y="0"/>
                      <a:ext cx="1436165" cy="1406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7329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67597552" wp14:editId="2B89557B">
            <wp:extent cx="1790700" cy="144716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93" t="3568" r="28169" b="1220"/>
                    <a:stretch/>
                  </pic:blipFill>
                  <pic:spPr>
                    <a:xfrm>
                      <a:off x="0" y="0"/>
                      <a:ext cx="179070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998" w:rsidRDefault="00137329" w:rsidP="00C61A34">
      <w:pPr>
        <w:pStyle w:val="Heading3"/>
        <w:spacing w:before="74"/>
        <w:rPr>
          <w:rFonts w:ascii="Times New Roman" w:hAnsi="Times New Roman" w:cs="Times New Roman"/>
          <w:sz w:val="24"/>
          <w:szCs w:val="24"/>
        </w:rPr>
      </w:pPr>
      <w:r w:rsidRPr="00137329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3EC36B92" wp14:editId="3197B5C0">
            <wp:extent cx="1609725" cy="1543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17" t="2254" r="27455" b="658"/>
                    <a:stretch/>
                  </pic:blipFill>
                  <pic:spPr>
                    <a:xfrm>
                      <a:off x="0" y="0"/>
                      <a:ext cx="16097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44E5" w:rsidRPr="00C844E5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31CF059E" wp14:editId="109B2E18">
            <wp:extent cx="1619250" cy="152527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08" t="4695" r="9894" b="657"/>
                    <a:stretch/>
                  </pic:blipFill>
                  <pic:spPr>
                    <a:xfrm>
                      <a:off x="0" y="0"/>
                      <a:ext cx="1619250" cy="152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18F" w:rsidRPr="00222AFC" w:rsidRDefault="00A7118F" w:rsidP="00FF5635">
      <w:pPr>
        <w:pStyle w:val="Heading3"/>
        <w:spacing w:before="74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222AFC">
        <w:rPr>
          <w:rFonts w:ascii="Times New Roman" w:hAnsi="Times New Roman" w:cs="Times New Roman"/>
          <w:b w:val="0"/>
          <w:sz w:val="16"/>
          <w:szCs w:val="16"/>
        </w:rPr>
        <w:t>Figs: (a)</w:t>
      </w:r>
      <w:r w:rsidR="00FF5635" w:rsidRPr="00222AFC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4969A3" w:rsidRPr="00222AFC">
        <w:rPr>
          <w:rFonts w:ascii="Times New Roman" w:hAnsi="Times New Roman" w:cs="Times New Roman"/>
          <w:b w:val="0"/>
          <w:sz w:val="16"/>
          <w:szCs w:val="16"/>
        </w:rPr>
        <w:t>Refractive index profile of proposed fiber</w:t>
      </w:r>
      <w:r w:rsidR="00A20372">
        <w:rPr>
          <w:rFonts w:ascii="Times New Roman" w:hAnsi="Times New Roman" w:cs="Times New Roman"/>
          <w:b w:val="0"/>
          <w:sz w:val="16"/>
          <w:szCs w:val="16"/>
        </w:rPr>
        <w:t xml:space="preserve"> (shaded region</w:t>
      </w:r>
      <w:r w:rsidR="004969A3" w:rsidRPr="00222AFC">
        <w:rPr>
          <w:rFonts w:ascii="Times New Roman" w:hAnsi="Times New Roman" w:cs="Times New Roman"/>
          <w:b w:val="0"/>
          <w:sz w:val="16"/>
          <w:szCs w:val="16"/>
        </w:rPr>
        <w:t xml:space="preserve"> represents the doping region) (b) Variati</w:t>
      </w:r>
      <w:r w:rsidR="00BC0C6C">
        <w:rPr>
          <w:rFonts w:ascii="Times New Roman" w:hAnsi="Times New Roman" w:cs="Times New Roman"/>
          <w:b w:val="0"/>
          <w:sz w:val="16"/>
          <w:szCs w:val="16"/>
        </w:rPr>
        <w:t xml:space="preserve">on of gains of </w:t>
      </w:r>
      <w:r w:rsidR="004969A3" w:rsidRPr="00222AFC">
        <w:rPr>
          <w:rFonts w:ascii="Times New Roman" w:hAnsi="Times New Roman" w:cs="Times New Roman"/>
          <w:b w:val="0"/>
          <w:sz w:val="16"/>
          <w:szCs w:val="16"/>
        </w:rPr>
        <w:t xml:space="preserve">mode groups with fiber length in absence of trench (c) </w:t>
      </w:r>
      <w:r w:rsidRPr="00222AFC">
        <w:rPr>
          <w:rFonts w:ascii="Times New Roman" w:hAnsi="Times New Roman" w:cs="Times New Roman"/>
          <w:b w:val="0"/>
          <w:sz w:val="16"/>
          <w:szCs w:val="16"/>
        </w:rPr>
        <w:t xml:space="preserve">Variations of gains </w:t>
      </w:r>
      <w:r w:rsidR="000E125B">
        <w:rPr>
          <w:rFonts w:ascii="Times New Roman" w:hAnsi="Times New Roman" w:cs="Times New Roman"/>
          <w:b w:val="0"/>
          <w:sz w:val="16"/>
          <w:szCs w:val="16"/>
        </w:rPr>
        <w:t xml:space="preserve">of mode groups </w:t>
      </w:r>
      <w:r w:rsidRPr="00222AFC">
        <w:rPr>
          <w:rFonts w:ascii="Times New Roman" w:hAnsi="Times New Roman" w:cs="Times New Roman"/>
          <w:b w:val="0"/>
          <w:sz w:val="16"/>
          <w:szCs w:val="16"/>
        </w:rPr>
        <w:t>with fiber length in t</w:t>
      </w:r>
      <w:r w:rsidR="00222AFC">
        <w:rPr>
          <w:rFonts w:ascii="Times New Roman" w:hAnsi="Times New Roman" w:cs="Times New Roman"/>
          <w:b w:val="0"/>
          <w:sz w:val="16"/>
          <w:szCs w:val="16"/>
        </w:rPr>
        <w:t>he presence of trench</w:t>
      </w:r>
      <w:r w:rsidR="000E125B">
        <w:rPr>
          <w:rFonts w:ascii="Times New Roman" w:hAnsi="Times New Roman" w:cs="Times New Roman"/>
          <w:b w:val="0"/>
          <w:sz w:val="16"/>
          <w:szCs w:val="16"/>
        </w:rPr>
        <w:t xml:space="preserve"> of width 4 µm</w:t>
      </w:r>
      <w:r w:rsidRPr="00222AFC">
        <w:rPr>
          <w:rFonts w:ascii="Times New Roman" w:hAnsi="Times New Roman" w:cs="Times New Roman"/>
          <w:b w:val="0"/>
          <w:sz w:val="16"/>
          <w:szCs w:val="16"/>
        </w:rPr>
        <w:t xml:space="preserve">. </w:t>
      </w:r>
      <w:r w:rsidR="004969A3" w:rsidRPr="00222AFC">
        <w:rPr>
          <w:rFonts w:ascii="Times New Roman" w:hAnsi="Times New Roman" w:cs="Times New Roman"/>
          <w:b w:val="0"/>
          <w:sz w:val="16"/>
          <w:szCs w:val="16"/>
        </w:rPr>
        <w:t>(d)</w:t>
      </w:r>
      <w:r w:rsidRPr="00222AFC">
        <w:rPr>
          <w:rFonts w:ascii="Times New Roman" w:hAnsi="Times New Roman" w:cs="Times New Roman"/>
          <w:b w:val="0"/>
          <w:sz w:val="16"/>
          <w:szCs w:val="16"/>
        </w:rPr>
        <w:t xml:space="preserve"> Variation of gains and n</w:t>
      </w:r>
      <w:r w:rsidR="00222AFC">
        <w:rPr>
          <w:rFonts w:ascii="Times New Roman" w:hAnsi="Times New Roman" w:cs="Times New Roman"/>
          <w:b w:val="0"/>
          <w:sz w:val="16"/>
          <w:szCs w:val="16"/>
        </w:rPr>
        <w:t>oise figure</w:t>
      </w:r>
      <w:r w:rsidR="00BC0C6C">
        <w:rPr>
          <w:rFonts w:ascii="Times New Roman" w:hAnsi="Times New Roman" w:cs="Times New Roman"/>
          <w:b w:val="0"/>
          <w:sz w:val="16"/>
          <w:szCs w:val="16"/>
        </w:rPr>
        <w:t xml:space="preserve"> of</w:t>
      </w:r>
      <w:r w:rsidR="00222AFC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0E125B">
        <w:rPr>
          <w:rFonts w:ascii="Times New Roman" w:hAnsi="Times New Roman" w:cs="Times New Roman"/>
          <w:b w:val="0"/>
          <w:sz w:val="16"/>
          <w:szCs w:val="16"/>
        </w:rPr>
        <w:t>five</w:t>
      </w:r>
      <w:r w:rsidR="00CF39D2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222AFC" w:rsidRPr="00222AFC">
        <w:rPr>
          <w:rFonts w:ascii="Times New Roman" w:hAnsi="Times New Roman" w:cs="Times New Roman"/>
          <w:b w:val="0"/>
          <w:sz w:val="16"/>
          <w:szCs w:val="16"/>
        </w:rPr>
        <w:t xml:space="preserve">mode groups </w:t>
      </w:r>
      <w:r w:rsidRPr="00222AFC">
        <w:rPr>
          <w:rFonts w:ascii="Times New Roman" w:hAnsi="Times New Roman" w:cs="Times New Roman"/>
          <w:b w:val="0"/>
          <w:sz w:val="16"/>
          <w:szCs w:val="16"/>
        </w:rPr>
        <w:t xml:space="preserve">over C-band.  </w:t>
      </w:r>
    </w:p>
    <w:p w:rsidR="00F31BCB" w:rsidRDefault="00F31BCB" w:rsidP="00F31BCB">
      <w:pPr>
        <w:pStyle w:val="BodyText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 w:rsidRPr="00C56A67">
        <w:rPr>
          <w:rFonts w:ascii="Times New Roman" w:hAnsi="Times New Roman" w:cs="Times New Roman"/>
        </w:rPr>
        <w:t xml:space="preserve">Methodology &amp; Theoretical Orientation: </w:t>
      </w:r>
      <w:r w:rsidR="00A23242">
        <w:rPr>
          <w:rFonts w:ascii="Times New Roman" w:hAnsi="Times New Roman" w:cs="Times New Roman"/>
        </w:rPr>
        <w:t>We propose a</w:t>
      </w:r>
      <w:r w:rsidRPr="00C56A67">
        <w:rPr>
          <w:rFonts w:ascii="Times New Roman" w:hAnsi="Times New Roman" w:cs="Times New Roman"/>
        </w:rPr>
        <w:t xml:space="preserve"> trench</w:t>
      </w:r>
      <w:r>
        <w:rPr>
          <w:rFonts w:ascii="Times New Roman" w:hAnsi="Times New Roman" w:cs="Times New Roman"/>
        </w:rPr>
        <w:t>-ass</w:t>
      </w:r>
      <w:r w:rsidR="00A23242">
        <w:rPr>
          <w:rFonts w:ascii="Times New Roman" w:hAnsi="Times New Roman" w:cs="Times New Roman"/>
        </w:rPr>
        <w:t xml:space="preserve">isted ring-core EDFA </w:t>
      </w:r>
      <w:r>
        <w:rPr>
          <w:rFonts w:ascii="Times New Roman" w:hAnsi="Times New Roman" w:cs="Times New Roman"/>
        </w:rPr>
        <w:t xml:space="preserve">(as shown in Fig. (a)). The simultaneous amplification of 18 modes of five mode groups </w:t>
      </w:r>
      <w:r w:rsidR="00834AA8">
        <w:rPr>
          <w:rFonts w:ascii="Times New Roman" w:hAnsi="Times New Roman" w:cs="Times New Roman"/>
        </w:rPr>
        <w:t xml:space="preserve">has </w:t>
      </w:r>
      <w:r>
        <w:rPr>
          <w:rFonts w:ascii="Times New Roman" w:hAnsi="Times New Roman" w:cs="Times New Roman"/>
        </w:rPr>
        <w:t xml:space="preserve">been studied using </w:t>
      </w:r>
      <w:r>
        <w:rPr>
          <w:rFonts w:ascii="Times New Roman" w:hAnsi="Times New Roman" w:cs="Times New Roman"/>
        </w:rPr>
        <w:lastRenderedPageBreak/>
        <w:t>this fiber with ring doping and fundamental mode pumping. Transfer matrix method has been used for mode profile calculation</w:t>
      </w:r>
      <w:r w:rsidR="00030B30">
        <w:rPr>
          <w:rFonts w:ascii="Times New Roman" w:hAnsi="Times New Roman" w:cs="Times New Roman"/>
        </w:rPr>
        <w:t xml:space="preserve"> [2]</w:t>
      </w:r>
      <w:r>
        <w:rPr>
          <w:rFonts w:ascii="Times New Roman" w:hAnsi="Times New Roman" w:cs="Times New Roman"/>
        </w:rPr>
        <w:t>. Gains and DMGs of FMEDFA have been calculated through the mathematical modelling given in Ref. [</w:t>
      </w:r>
      <w:r w:rsidR="00030B3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].</w:t>
      </w:r>
      <w:r w:rsidRPr="00C61A34">
        <w:rPr>
          <w:rFonts w:ascii="Times New Roman" w:hAnsi="Times New Roman" w:cs="Times New Roman"/>
        </w:rPr>
        <w:t xml:space="preserve"> </w:t>
      </w:r>
    </w:p>
    <w:p w:rsidR="00F31BCB" w:rsidRPr="00C56A67" w:rsidRDefault="00F31BCB" w:rsidP="00F31BCB">
      <w:pPr>
        <w:pStyle w:val="BodyText"/>
        <w:spacing w:before="90" w:line="280" w:lineRule="auto"/>
        <w:ind w:left="100"/>
        <w:jc w:val="both"/>
        <w:rPr>
          <w:rFonts w:ascii="Cambria" w:hAnsi="Cambria"/>
          <w:iCs/>
        </w:rPr>
      </w:pPr>
      <w:r w:rsidRPr="00C56A67">
        <w:rPr>
          <w:rFonts w:ascii="Times New Roman" w:hAnsi="Times New Roman" w:cs="Times New Roman"/>
        </w:rPr>
        <w:t>Findings: Fig</w:t>
      </w:r>
      <w:r w:rsidR="00E11E61">
        <w:rPr>
          <w:rFonts w:ascii="Times New Roman" w:hAnsi="Times New Roman" w:cs="Times New Roman"/>
        </w:rPr>
        <w:t>.</w:t>
      </w:r>
      <w:r w:rsidRPr="00C56A67">
        <w:rPr>
          <w:rFonts w:ascii="Times New Roman" w:hAnsi="Times New Roman" w:cs="Times New Roman"/>
        </w:rPr>
        <w:t xml:space="preserve"> (b) shows that more than 20 dB amplification with less than 1.32 dB DMG</w:t>
      </w:r>
      <w:r w:rsidR="005D7324">
        <w:rPr>
          <w:rFonts w:ascii="Times New Roman" w:hAnsi="Times New Roman" w:cs="Times New Roman"/>
        </w:rPr>
        <w:t xml:space="preserve"> and</w:t>
      </w:r>
      <w:r w:rsidR="005D7324" w:rsidRPr="00C56A67">
        <w:rPr>
          <w:rFonts w:ascii="Times New Roman" w:hAnsi="Times New Roman" w:cs="Times New Roman"/>
        </w:rPr>
        <w:t xml:space="preserve"> mode spacing </w:t>
      </w:r>
      <w:r w:rsidR="005D7324" w:rsidRPr="00C56A67">
        <w:rPr>
          <w:rFonts w:ascii="Times New Roman" w:hAnsi="Times New Roman" w:cs="Times New Roman"/>
          <w:i/>
          <w:iCs/>
        </w:rPr>
        <w:t>∆n</w:t>
      </w:r>
      <w:r w:rsidR="005D7324" w:rsidRPr="00C56A67">
        <w:rPr>
          <w:rFonts w:ascii="Times New Roman" w:hAnsi="Times New Roman" w:cs="Times New Roman"/>
          <w:i/>
          <w:iCs/>
          <w:vertAlign w:val="subscript"/>
        </w:rPr>
        <w:t>eff</w:t>
      </w:r>
      <w:r w:rsidR="005D7324" w:rsidRPr="00C56A67">
        <w:rPr>
          <w:rFonts w:ascii="Times New Roman" w:hAnsi="Times New Roman" w:cs="Times New Roman"/>
          <w:iCs/>
        </w:rPr>
        <w:t xml:space="preserve"> &gt; 4.9</w:t>
      </w:r>
      <w:r w:rsidR="005D7324" w:rsidRPr="00C56A67">
        <w:rPr>
          <w:rFonts w:ascii="Times New Roman" w:hAnsi="Times New Roman" w:cs="Times New Roman"/>
          <w:bCs/>
        </w:rPr>
        <w:t xml:space="preserve">× </w:t>
      </w:r>
      <w:r w:rsidR="005D7324" w:rsidRPr="00C56A67">
        <w:rPr>
          <w:rFonts w:ascii="Times New Roman" w:hAnsi="Times New Roman" w:cs="Times New Roman"/>
          <w:iCs/>
        </w:rPr>
        <w:t>10</w:t>
      </w:r>
      <w:r w:rsidR="005D7324" w:rsidRPr="00C56A67">
        <w:rPr>
          <w:rFonts w:ascii="Times New Roman" w:hAnsi="Times New Roman" w:cs="Times New Roman"/>
          <w:iCs/>
          <w:vertAlign w:val="superscript"/>
        </w:rPr>
        <w:t>-4</w:t>
      </w:r>
      <w:r w:rsidR="005D7324">
        <w:rPr>
          <w:rFonts w:ascii="Times New Roman" w:hAnsi="Times New Roman" w:cs="Times New Roman"/>
        </w:rPr>
        <w:t xml:space="preserve"> is</w:t>
      </w:r>
      <w:r w:rsidRPr="00C56A67">
        <w:rPr>
          <w:rFonts w:ascii="Times New Roman" w:hAnsi="Times New Roman" w:cs="Times New Roman"/>
        </w:rPr>
        <w:t xml:space="preserve"> ac</w:t>
      </w:r>
      <w:r w:rsidR="005D7324">
        <w:rPr>
          <w:rFonts w:ascii="Times New Roman" w:hAnsi="Times New Roman" w:cs="Times New Roman"/>
        </w:rPr>
        <w:t>hieved for fiber length &gt; 2.8 m</w:t>
      </w:r>
      <w:r w:rsidRPr="00C56A67">
        <w:rPr>
          <w:rFonts w:ascii="Times New Roman" w:hAnsi="Times New Roman" w:cs="Times New Roman"/>
          <w:iCs/>
        </w:rPr>
        <w:t xml:space="preserve">. </w:t>
      </w:r>
      <w:r w:rsidR="00E11E61">
        <w:rPr>
          <w:rFonts w:ascii="Times New Roman" w:hAnsi="Times New Roman" w:cs="Times New Roman"/>
          <w:iCs/>
        </w:rPr>
        <w:t xml:space="preserve"> </w:t>
      </w:r>
      <w:r w:rsidRPr="00C56A67">
        <w:rPr>
          <w:rFonts w:ascii="Times New Roman" w:hAnsi="Times New Roman" w:cs="Times New Roman"/>
          <w:iCs/>
        </w:rPr>
        <w:t xml:space="preserve">Fig. </w:t>
      </w:r>
      <w:r w:rsidR="002B1038">
        <w:rPr>
          <w:rFonts w:ascii="Times New Roman" w:hAnsi="Times New Roman" w:cs="Times New Roman"/>
          <w:iCs/>
        </w:rPr>
        <w:t>(c)</w:t>
      </w:r>
      <w:r w:rsidR="00E11E61">
        <w:rPr>
          <w:rFonts w:ascii="Times New Roman" w:hAnsi="Times New Roman" w:cs="Times New Roman"/>
          <w:iCs/>
        </w:rPr>
        <w:t xml:space="preserve"> shows</w:t>
      </w:r>
      <w:r w:rsidRPr="00C56A67">
        <w:rPr>
          <w:rFonts w:ascii="Times New Roman" w:hAnsi="Times New Roman" w:cs="Times New Roman"/>
          <w:iCs/>
        </w:rPr>
        <w:t xml:space="preserve"> that on introducing the trench of width 4 </w:t>
      </w:r>
      <w:r w:rsidRPr="00C56A67">
        <w:rPr>
          <w:rFonts w:ascii="Times New Roman" w:hAnsi="Times New Roman" w:cs="Times New Roman"/>
        </w:rPr>
        <w:t>µ</w:t>
      </w:r>
      <w:r w:rsidRPr="00C56A67">
        <w:rPr>
          <w:rFonts w:ascii="Times New Roman" w:hAnsi="Times New Roman" w:cs="Times New Roman"/>
          <w:iCs/>
        </w:rPr>
        <w:t>m,</w:t>
      </w:r>
      <w:r w:rsidRPr="00C56A67">
        <w:rPr>
          <w:rFonts w:ascii="Times New Roman" w:hAnsi="Times New Roman" w:cs="Times New Roman"/>
        </w:rPr>
        <w:t xml:space="preserve"> </w:t>
      </w:r>
      <w:r w:rsidRPr="00C56A67">
        <w:rPr>
          <w:rFonts w:ascii="Times New Roman" w:hAnsi="Times New Roman" w:cs="Times New Roman"/>
          <w:iCs/>
        </w:rPr>
        <w:t xml:space="preserve">more than 20 dB amplification </w:t>
      </w:r>
      <w:r w:rsidR="00834AA8">
        <w:rPr>
          <w:rFonts w:ascii="Times New Roman" w:hAnsi="Times New Roman" w:cs="Times New Roman"/>
          <w:iCs/>
        </w:rPr>
        <w:t>with</w:t>
      </w:r>
      <w:r w:rsidRPr="00C56A67">
        <w:rPr>
          <w:rFonts w:ascii="Times New Roman" w:hAnsi="Times New Roman" w:cs="Times New Roman"/>
          <w:iCs/>
        </w:rPr>
        <w:t xml:space="preserve"> less than 0.45 dB </w:t>
      </w:r>
      <w:r w:rsidR="00834AA8">
        <w:rPr>
          <w:rFonts w:ascii="Times New Roman" w:hAnsi="Times New Roman" w:cs="Times New Roman"/>
          <w:iCs/>
        </w:rPr>
        <w:t>DMG and</w:t>
      </w:r>
      <w:r w:rsidRPr="00C56A67">
        <w:rPr>
          <w:rFonts w:ascii="Times New Roman" w:hAnsi="Times New Roman" w:cs="Times New Roman"/>
          <w:iCs/>
        </w:rPr>
        <w:t xml:space="preserve"> </w:t>
      </w:r>
      <w:r w:rsidRPr="00C56A67">
        <w:rPr>
          <w:rFonts w:ascii="Times New Roman" w:hAnsi="Times New Roman" w:cs="Times New Roman"/>
          <w:i/>
          <w:iCs/>
        </w:rPr>
        <w:t>∆n</w:t>
      </w:r>
      <w:r w:rsidRPr="00C56A67">
        <w:rPr>
          <w:rFonts w:ascii="Times New Roman" w:hAnsi="Times New Roman" w:cs="Times New Roman"/>
          <w:i/>
          <w:iCs/>
          <w:vertAlign w:val="subscript"/>
        </w:rPr>
        <w:t>eff</w:t>
      </w:r>
      <w:r w:rsidRPr="00C56A67">
        <w:rPr>
          <w:rFonts w:ascii="Times New Roman" w:hAnsi="Times New Roman" w:cs="Times New Roman"/>
          <w:iCs/>
        </w:rPr>
        <w:t xml:space="preserve"> &gt; 5.1 </w:t>
      </w:r>
      <w:r w:rsidRPr="00C56A67">
        <w:rPr>
          <w:rFonts w:ascii="Times New Roman" w:hAnsi="Times New Roman" w:cs="Times New Roman"/>
          <w:bCs/>
        </w:rPr>
        <w:t xml:space="preserve">× </w:t>
      </w:r>
      <w:r w:rsidRPr="00C56A67">
        <w:rPr>
          <w:rFonts w:ascii="Times New Roman" w:hAnsi="Times New Roman" w:cs="Times New Roman"/>
          <w:iCs/>
        </w:rPr>
        <w:t>10</w:t>
      </w:r>
      <w:r w:rsidRPr="00C56A67">
        <w:rPr>
          <w:rFonts w:ascii="Times New Roman" w:hAnsi="Times New Roman" w:cs="Times New Roman"/>
          <w:iCs/>
          <w:vertAlign w:val="superscript"/>
        </w:rPr>
        <w:t xml:space="preserve">-4 </w:t>
      </w:r>
      <w:r w:rsidRPr="00C56A67">
        <w:rPr>
          <w:rFonts w:ascii="Times New Roman" w:hAnsi="Times New Roman" w:cs="Times New Roman"/>
          <w:iCs/>
        </w:rPr>
        <w:t>is achieved for fiber length &gt;</w:t>
      </w:r>
      <w:r w:rsidR="00D076E4">
        <w:rPr>
          <w:rFonts w:ascii="Times New Roman" w:hAnsi="Times New Roman" w:cs="Times New Roman"/>
          <w:iCs/>
        </w:rPr>
        <w:t xml:space="preserve"> </w:t>
      </w:r>
      <w:r w:rsidRPr="00C56A67">
        <w:rPr>
          <w:rFonts w:ascii="Times New Roman" w:hAnsi="Times New Roman" w:cs="Times New Roman"/>
          <w:iCs/>
        </w:rPr>
        <w:t>2.3</w:t>
      </w:r>
      <w:r w:rsidR="00FF5635" w:rsidRPr="00C56A67">
        <w:rPr>
          <w:rFonts w:ascii="Times New Roman" w:hAnsi="Times New Roman" w:cs="Times New Roman"/>
          <w:iCs/>
        </w:rPr>
        <w:t xml:space="preserve"> </w:t>
      </w:r>
      <w:r w:rsidRPr="00C56A67">
        <w:rPr>
          <w:rFonts w:ascii="Times New Roman" w:hAnsi="Times New Roman" w:cs="Times New Roman"/>
          <w:iCs/>
        </w:rPr>
        <w:t xml:space="preserve">m. The results show that trench helps significantly in controlling the DMG. Fig. </w:t>
      </w:r>
      <w:r w:rsidR="002B1038">
        <w:rPr>
          <w:rFonts w:ascii="Times New Roman" w:hAnsi="Times New Roman" w:cs="Times New Roman"/>
          <w:iCs/>
        </w:rPr>
        <w:t>(d)</w:t>
      </w:r>
      <w:r w:rsidRPr="00C56A67">
        <w:rPr>
          <w:rFonts w:ascii="Times New Roman" w:hAnsi="Times New Roman" w:cs="Times New Roman"/>
          <w:iCs/>
        </w:rPr>
        <w:t xml:space="preserve"> shows that over the C-band, more than 20 dB amplification of five mode groups with nearly 1 dB gain excursion is achieved with</w:t>
      </w:r>
      <w:r w:rsidRPr="00C56A67">
        <w:rPr>
          <w:rFonts w:ascii="Times New Roman" w:hAnsi="Times New Roman" w:cs="Times New Roman"/>
        </w:rPr>
        <w:t xml:space="preserve"> </w:t>
      </w:r>
      <w:r w:rsidRPr="00C56A67">
        <w:rPr>
          <w:rFonts w:ascii="Times New Roman" w:hAnsi="Times New Roman" w:cs="Times New Roman"/>
          <w:i/>
          <w:iCs/>
        </w:rPr>
        <w:t>∆n</w:t>
      </w:r>
      <w:r w:rsidRPr="00C56A67">
        <w:rPr>
          <w:rFonts w:ascii="Times New Roman" w:hAnsi="Times New Roman" w:cs="Times New Roman"/>
          <w:i/>
          <w:iCs/>
          <w:vertAlign w:val="subscript"/>
        </w:rPr>
        <w:t>eff</w:t>
      </w:r>
      <w:r w:rsidRPr="00C56A67">
        <w:rPr>
          <w:rFonts w:ascii="Times New Roman" w:hAnsi="Times New Roman" w:cs="Times New Roman"/>
          <w:iCs/>
        </w:rPr>
        <w:t xml:space="preserve">  &gt; 5.1 </w:t>
      </w:r>
      <w:r w:rsidRPr="00C56A67">
        <w:rPr>
          <w:rFonts w:ascii="Times New Roman" w:hAnsi="Times New Roman" w:cs="Times New Roman"/>
          <w:bCs/>
        </w:rPr>
        <w:t xml:space="preserve">× </w:t>
      </w:r>
      <w:r w:rsidRPr="00C56A67">
        <w:rPr>
          <w:rFonts w:ascii="Times New Roman" w:hAnsi="Times New Roman" w:cs="Times New Roman"/>
          <w:iCs/>
        </w:rPr>
        <w:t>10</w:t>
      </w:r>
      <w:r w:rsidRPr="00C56A67">
        <w:rPr>
          <w:rFonts w:ascii="Times New Roman" w:hAnsi="Times New Roman" w:cs="Times New Roman"/>
          <w:iCs/>
          <w:vertAlign w:val="superscript"/>
        </w:rPr>
        <w:t xml:space="preserve">-4 </w:t>
      </w:r>
      <w:r w:rsidRPr="00C56A67">
        <w:rPr>
          <w:rFonts w:ascii="Times New Roman" w:hAnsi="Times New Roman" w:cs="Times New Roman"/>
          <w:iCs/>
        </w:rPr>
        <w:t>and NF &lt; 3.6 dB.</w:t>
      </w:r>
    </w:p>
    <w:p w:rsidR="00F31BCB" w:rsidRPr="00C61A34" w:rsidRDefault="00F31BCB" w:rsidP="00F31BCB">
      <w:pPr>
        <w:pStyle w:val="BodyText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 w:rsidRPr="00C56A67">
        <w:rPr>
          <w:rFonts w:ascii="Times New Roman" w:hAnsi="Times New Roman" w:cs="Times New Roman"/>
        </w:rPr>
        <w:t>Conclusion &amp; Significance: The numerical</w:t>
      </w:r>
      <w:r>
        <w:rPr>
          <w:rFonts w:ascii="Times New Roman" w:hAnsi="Times New Roman" w:cs="Times New Roman"/>
        </w:rPr>
        <w:t xml:space="preserve"> simulations show that trench contributes significantly in minimizing the DMG. The proposed FMEDFA is capable to amplify 18 modes simultaneously with more than 20 dB gain and nearly 1 dB gain excursion. Therefore, </w:t>
      </w:r>
      <w:r w:rsidR="00222AFC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roposed FMEDFA would be useful for FMF based SDM optical communication system</w:t>
      </w:r>
      <w:r w:rsidRPr="00C61A34">
        <w:rPr>
          <w:rFonts w:ascii="Times New Roman" w:hAnsi="Times New Roman" w:cs="Times New Roman"/>
        </w:rPr>
        <w:t>.</w:t>
      </w:r>
    </w:p>
    <w:p w:rsidR="00C61A34" w:rsidRDefault="00F31BCB" w:rsidP="001941AD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</w:pP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Recent Publications </w:t>
      </w:r>
    </w:p>
    <w:p w:rsidR="00A7118F" w:rsidRPr="00A7118F" w:rsidRDefault="00A7118F" w:rsidP="00424EA1">
      <w:pPr>
        <w:spacing w:line="204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A7118F">
        <w:rPr>
          <w:rFonts w:ascii="Times New Roman" w:hAnsi="Times New Roman" w:cs="Times New Roman"/>
          <w:sz w:val="18"/>
          <w:szCs w:val="18"/>
        </w:rPr>
        <w:t>1.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7118F">
        <w:rPr>
          <w:rFonts w:ascii="Times New Roman" w:hAnsi="Times New Roman" w:cs="Times New Roman"/>
          <w:b/>
          <w:sz w:val="18"/>
          <w:szCs w:val="18"/>
        </w:rPr>
        <w:t xml:space="preserve">A. Gaur </w:t>
      </w:r>
      <w:r w:rsidRPr="00A7118F">
        <w:rPr>
          <w:rFonts w:ascii="Times New Roman" w:hAnsi="Times New Roman" w:cs="Times New Roman"/>
          <w:sz w:val="18"/>
          <w:szCs w:val="18"/>
        </w:rPr>
        <w:t>and V.</w:t>
      </w:r>
      <w:r w:rsidRPr="00A7118F">
        <w:rPr>
          <w:rFonts w:ascii="Times New Roman" w:hAnsi="Times New Roman" w:cs="Times New Roman"/>
          <w:spacing w:val="-6"/>
          <w:sz w:val="18"/>
          <w:szCs w:val="18"/>
        </w:rPr>
        <w:t xml:space="preserve"> </w:t>
      </w:r>
      <w:r w:rsidRPr="00A7118F">
        <w:rPr>
          <w:rFonts w:ascii="Times New Roman" w:hAnsi="Times New Roman" w:cs="Times New Roman"/>
          <w:sz w:val="18"/>
          <w:szCs w:val="18"/>
        </w:rPr>
        <w:t>Rastogi “Design and Analysis of Annulus Core Few Mode EDFA for Modal Gain</w:t>
      </w:r>
      <w:r w:rsidRPr="00A7118F">
        <w:rPr>
          <w:rFonts w:ascii="Times New Roman" w:hAnsi="Times New Roman" w:cs="Times New Roman"/>
          <w:spacing w:val="-7"/>
          <w:sz w:val="18"/>
          <w:szCs w:val="18"/>
        </w:rPr>
        <w:t xml:space="preserve"> </w:t>
      </w:r>
      <w:r w:rsidRPr="00A7118F">
        <w:rPr>
          <w:rFonts w:ascii="Times New Roman" w:hAnsi="Times New Roman" w:cs="Times New Roman"/>
          <w:sz w:val="18"/>
          <w:szCs w:val="18"/>
        </w:rPr>
        <w:t xml:space="preserve">Equalization” </w:t>
      </w:r>
      <w:r w:rsidR="003E0CC3">
        <w:rPr>
          <w:rFonts w:ascii="Times New Roman" w:hAnsi="Times New Roman" w:cs="Times New Roman"/>
          <w:sz w:val="18"/>
          <w:szCs w:val="18"/>
        </w:rPr>
        <w:t>IEEE Photon. Technol. Lett.</w:t>
      </w:r>
      <w:r w:rsidR="00E10FE6">
        <w:rPr>
          <w:rFonts w:ascii="Times New Roman" w:hAnsi="Times New Roman" w:cs="Times New Roman"/>
          <w:sz w:val="18"/>
          <w:szCs w:val="18"/>
        </w:rPr>
        <w:t xml:space="preserve"> 28,</w:t>
      </w:r>
      <w:r w:rsidRPr="00A7118F">
        <w:rPr>
          <w:rFonts w:ascii="Times New Roman" w:hAnsi="Times New Roman" w:cs="Times New Roman"/>
          <w:sz w:val="18"/>
          <w:szCs w:val="18"/>
        </w:rPr>
        <w:t xml:space="preserve"> 1057-1060, 2016.</w:t>
      </w:r>
    </w:p>
    <w:p w:rsidR="00A7118F" w:rsidRPr="00A7118F" w:rsidRDefault="00A7118F" w:rsidP="00424EA1">
      <w:pPr>
        <w:spacing w:line="204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A7118F">
        <w:rPr>
          <w:rFonts w:ascii="Times New Roman" w:hAnsi="Times New Roman" w:cs="Times New Roman"/>
          <w:sz w:val="18"/>
          <w:szCs w:val="18"/>
        </w:rPr>
        <w:t>2.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7118F">
        <w:rPr>
          <w:rFonts w:ascii="Times New Roman" w:hAnsi="Times New Roman" w:cs="Times New Roman"/>
          <w:b/>
          <w:sz w:val="18"/>
          <w:szCs w:val="18"/>
        </w:rPr>
        <w:t xml:space="preserve">A. Gaur </w:t>
      </w:r>
      <w:r w:rsidRPr="00A7118F">
        <w:rPr>
          <w:rFonts w:ascii="Times New Roman" w:hAnsi="Times New Roman" w:cs="Times New Roman"/>
          <w:sz w:val="18"/>
          <w:szCs w:val="18"/>
        </w:rPr>
        <w:t>and V.</w:t>
      </w:r>
      <w:r w:rsidRPr="00A7118F">
        <w:rPr>
          <w:rFonts w:ascii="Times New Roman" w:hAnsi="Times New Roman" w:cs="Times New Roman"/>
          <w:spacing w:val="-6"/>
          <w:sz w:val="18"/>
          <w:szCs w:val="18"/>
        </w:rPr>
        <w:t xml:space="preserve"> </w:t>
      </w:r>
      <w:r w:rsidRPr="00A7118F">
        <w:rPr>
          <w:rFonts w:ascii="Times New Roman" w:hAnsi="Times New Roman" w:cs="Times New Roman"/>
          <w:sz w:val="18"/>
          <w:szCs w:val="18"/>
        </w:rPr>
        <w:t xml:space="preserve">Rastogi, “Design and Analysis of High-Power Segmented-Core Trench-Assisted Yb-free Erbium Doped Fiber Amplifier” </w:t>
      </w:r>
      <w:r w:rsidR="00F91FD3">
        <w:rPr>
          <w:rFonts w:ascii="Times New Roman" w:hAnsi="Times New Roman" w:cs="Times New Roman"/>
          <w:sz w:val="18"/>
          <w:szCs w:val="18"/>
        </w:rPr>
        <w:t xml:space="preserve">Opt. </w:t>
      </w:r>
      <w:r w:rsidRPr="00DC7CF0">
        <w:rPr>
          <w:rFonts w:ascii="Times New Roman" w:hAnsi="Times New Roman" w:cs="Times New Roman"/>
          <w:sz w:val="18"/>
          <w:szCs w:val="18"/>
        </w:rPr>
        <w:t>Laser Technol</w:t>
      </w:r>
      <w:r w:rsidR="00F91FD3">
        <w:rPr>
          <w:rFonts w:ascii="Times New Roman" w:hAnsi="Times New Roman" w:cs="Times New Roman"/>
          <w:sz w:val="18"/>
          <w:szCs w:val="18"/>
        </w:rPr>
        <w:t>.</w:t>
      </w:r>
      <w:r w:rsidR="00E10FE6">
        <w:rPr>
          <w:rFonts w:ascii="Times New Roman" w:hAnsi="Times New Roman" w:cs="Times New Roman"/>
          <w:sz w:val="18"/>
          <w:szCs w:val="18"/>
        </w:rPr>
        <w:t xml:space="preserve"> 95, </w:t>
      </w:r>
      <w:r w:rsidRPr="00A7118F">
        <w:rPr>
          <w:rFonts w:ascii="Times New Roman" w:hAnsi="Times New Roman" w:cs="Times New Roman"/>
          <w:sz w:val="18"/>
          <w:szCs w:val="18"/>
        </w:rPr>
        <w:t>46-50, 2017.</w:t>
      </w:r>
    </w:p>
    <w:p w:rsidR="00A7118F" w:rsidRPr="00A7118F" w:rsidRDefault="00A7118F" w:rsidP="00424EA1">
      <w:pPr>
        <w:spacing w:line="204" w:lineRule="exact"/>
        <w:jc w:val="both"/>
        <w:rPr>
          <w:rFonts w:ascii="Times New Roman" w:hAnsi="Times New Roman" w:cs="Times New Roman"/>
          <w:color w:val="333333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</w:t>
      </w:r>
      <w:r w:rsidRPr="00A7118F">
        <w:rPr>
          <w:rFonts w:ascii="Times New Roman" w:hAnsi="Times New Roman" w:cs="Times New Roman"/>
          <w:sz w:val="18"/>
          <w:szCs w:val="18"/>
        </w:rPr>
        <w:t xml:space="preserve">V. Rastogi, </w:t>
      </w:r>
      <w:r w:rsidRPr="00A7118F">
        <w:rPr>
          <w:rFonts w:ascii="Times New Roman" w:hAnsi="Times New Roman" w:cs="Times New Roman"/>
          <w:b/>
          <w:sz w:val="18"/>
          <w:szCs w:val="18"/>
        </w:rPr>
        <w:t>A. Gaur</w:t>
      </w:r>
      <w:r w:rsidRPr="00A7118F">
        <w:rPr>
          <w:rFonts w:ascii="Times New Roman" w:hAnsi="Times New Roman" w:cs="Times New Roman"/>
          <w:sz w:val="18"/>
          <w:szCs w:val="18"/>
        </w:rPr>
        <w:t>, P. Aschieri, and B. Dussardier, “Mode group specific amplification length in an asymmetric LPG assisted few-mode</w:t>
      </w:r>
      <w:r w:rsidRPr="00A7118F">
        <w:rPr>
          <w:rFonts w:ascii="Times New Roman" w:hAnsi="Times New Roman" w:cs="Times New Roman"/>
          <w:spacing w:val="-18"/>
          <w:sz w:val="18"/>
          <w:szCs w:val="18"/>
        </w:rPr>
        <w:t xml:space="preserve"> </w:t>
      </w:r>
      <w:r w:rsidRPr="00A7118F">
        <w:rPr>
          <w:rFonts w:ascii="Times New Roman" w:hAnsi="Times New Roman" w:cs="Times New Roman"/>
          <w:sz w:val="18"/>
          <w:szCs w:val="18"/>
        </w:rPr>
        <w:t xml:space="preserve">EDFA” </w:t>
      </w:r>
      <w:r w:rsidRPr="009D10E9">
        <w:rPr>
          <w:rFonts w:ascii="Times New Roman" w:hAnsi="Times New Roman" w:cs="Times New Roman"/>
          <w:sz w:val="18"/>
          <w:szCs w:val="18"/>
        </w:rPr>
        <w:t>O</w:t>
      </w:r>
      <w:r w:rsidR="00F91FD3">
        <w:rPr>
          <w:rFonts w:ascii="Times New Roman" w:hAnsi="Times New Roman" w:cs="Times New Roman"/>
          <w:color w:val="333333"/>
          <w:sz w:val="18"/>
          <w:szCs w:val="18"/>
        </w:rPr>
        <w:t>pt.</w:t>
      </w:r>
      <w:r w:rsidRPr="009D10E9">
        <w:rPr>
          <w:rFonts w:ascii="Times New Roman" w:hAnsi="Times New Roman" w:cs="Times New Roman"/>
          <w:color w:val="333333"/>
          <w:sz w:val="18"/>
          <w:szCs w:val="18"/>
        </w:rPr>
        <w:t xml:space="preserve"> Commun</w:t>
      </w:r>
      <w:r w:rsidR="00F91FD3">
        <w:rPr>
          <w:rFonts w:ascii="Times New Roman" w:hAnsi="Times New Roman" w:cs="Times New Roman"/>
          <w:color w:val="333333"/>
          <w:sz w:val="18"/>
          <w:szCs w:val="18"/>
        </w:rPr>
        <w:t>.</w:t>
      </w:r>
      <w:r w:rsidRPr="00A7118F">
        <w:rPr>
          <w:rFonts w:ascii="Times New Roman" w:hAnsi="Times New Roman" w:cs="Times New Roman"/>
          <w:color w:val="333333"/>
          <w:sz w:val="18"/>
          <w:szCs w:val="18"/>
        </w:rPr>
        <w:t>, vol. 382, pp. 13-17, 2017.</w:t>
      </w:r>
    </w:p>
    <w:p w:rsidR="00A7118F" w:rsidRDefault="00A7118F" w:rsidP="00424EA1">
      <w:pPr>
        <w:spacing w:line="204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A7118F">
        <w:rPr>
          <w:rFonts w:ascii="Times New Roman" w:hAnsi="Times New Roman" w:cs="Times New Roman"/>
          <w:color w:val="333333"/>
          <w:sz w:val="18"/>
          <w:szCs w:val="18"/>
        </w:rPr>
        <w:t>4.</w:t>
      </w:r>
      <w:r>
        <w:rPr>
          <w:rFonts w:ascii="Times New Roman" w:hAnsi="Times New Roman" w:cs="Times New Roman"/>
          <w:b/>
          <w:color w:val="333333"/>
          <w:sz w:val="18"/>
          <w:szCs w:val="18"/>
        </w:rPr>
        <w:t xml:space="preserve"> </w:t>
      </w:r>
      <w:r w:rsidRPr="00A7118F">
        <w:rPr>
          <w:rFonts w:ascii="Times New Roman" w:hAnsi="Times New Roman" w:cs="Times New Roman"/>
          <w:b/>
          <w:color w:val="333333"/>
          <w:sz w:val="18"/>
          <w:szCs w:val="18"/>
        </w:rPr>
        <w:t>A. Gaur</w:t>
      </w:r>
      <w:r w:rsidRPr="00A7118F">
        <w:rPr>
          <w:rFonts w:ascii="Times New Roman" w:hAnsi="Times New Roman" w:cs="Times New Roman"/>
          <w:color w:val="333333"/>
          <w:sz w:val="18"/>
          <w:szCs w:val="18"/>
        </w:rPr>
        <w:t>, G.Kumar, and V. Rastogi, “</w:t>
      </w:r>
      <w:hyperlink r:id="rId12" w:history="1">
        <w:r w:rsidRPr="00A7118F">
          <w:rPr>
            <w:rStyle w:val="Hyperlink"/>
            <w:rFonts w:ascii="Times New Roman" w:hAnsi="Times New Roman" w:cs="Times New Roman"/>
            <w:color w:val="333333"/>
            <w:sz w:val="18"/>
            <w:szCs w:val="18"/>
            <w:u w:val="none"/>
          </w:rPr>
          <w:t>Dual-core few mode EDFA for amplification of 20 modes</w:t>
        </w:r>
      </w:hyperlink>
      <w:r w:rsidRPr="00A7118F">
        <w:rPr>
          <w:rStyle w:val="Hyperlink"/>
          <w:rFonts w:ascii="Times New Roman" w:hAnsi="Times New Roman" w:cs="Times New Roman"/>
          <w:color w:val="333333"/>
          <w:sz w:val="18"/>
          <w:szCs w:val="18"/>
          <w:u w:val="none"/>
        </w:rPr>
        <w:t>”</w:t>
      </w:r>
      <w:r w:rsidRPr="00A7118F">
        <w:rPr>
          <w:rFonts w:ascii="Times New Roman" w:hAnsi="Times New Roman" w:cs="Times New Roman"/>
          <w:b/>
          <w:bCs/>
          <w:i/>
          <w:iCs/>
          <w:color w:val="333333"/>
          <w:sz w:val="18"/>
          <w:szCs w:val="18"/>
        </w:rPr>
        <w:t xml:space="preserve"> </w:t>
      </w:r>
      <w:r w:rsidR="00F91FD3">
        <w:rPr>
          <w:rFonts w:ascii="Times New Roman" w:hAnsi="Times New Roman" w:cs="Times New Roman"/>
          <w:bCs/>
          <w:iCs/>
          <w:color w:val="333333"/>
          <w:sz w:val="18"/>
          <w:szCs w:val="18"/>
        </w:rPr>
        <w:t>Opt. Quant.</w:t>
      </w:r>
      <w:r w:rsidR="00A42E4A">
        <w:rPr>
          <w:rFonts w:ascii="Times New Roman" w:hAnsi="Times New Roman" w:cs="Times New Roman"/>
          <w:bCs/>
          <w:iCs/>
          <w:color w:val="333333"/>
          <w:sz w:val="18"/>
          <w:szCs w:val="18"/>
        </w:rPr>
        <w:t xml:space="preserve"> Electron.</w:t>
      </w:r>
      <w:r w:rsidR="00E10FE6">
        <w:rPr>
          <w:rFonts w:ascii="Times New Roman" w:hAnsi="Times New Roman" w:cs="Times New Roman"/>
          <w:bCs/>
          <w:iCs/>
          <w:color w:val="333333"/>
          <w:sz w:val="18"/>
          <w:szCs w:val="18"/>
        </w:rPr>
        <w:t xml:space="preserve"> </w:t>
      </w:r>
      <w:r w:rsidRPr="00A7118F">
        <w:rPr>
          <w:rFonts w:ascii="Times New Roman" w:hAnsi="Times New Roman" w:cs="Times New Roman"/>
          <w:sz w:val="18"/>
          <w:szCs w:val="18"/>
        </w:rPr>
        <w:t>50, 66(1)-66(2), 2018.</w:t>
      </w:r>
    </w:p>
    <w:p w:rsidR="00A7118F" w:rsidRPr="00017113" w:rsidRDefault="00A7118F" w:rsidP="001941AD">
      <w:pPr>
        <w:spacing w:line="204" w:lineRule="exact"/>
        <w:jc w:val="both"/>
        <w:rPr>
          <w:rFonts w:ascii="Times New Roman" w:hAnsi="Times New Roman" w:cs="Times New Roman"/>
          <w:b/>
          <w:bCs/>
          <w:i/>
          <w:iCs/>
          <w:color w:val="333333"/>
        </w:rPr>
      </w:pPr>
      <w:r>
        <w:rPr>
          <w:rFonts w:ascii="Times New Roman" w:hAnsi="Times New Roman" w:cs="Times New Roman"/>
          <w:sz w:val="18"/>
          <w:szCs w:val="18"/>
        </w:rPr>
        <w:t xml:space="preserve">5. </w:t>
      </w:r>
      <w:r w:rsidRPr="00A7118F">
        <w:rPr>
          <w:rFonts w:ascii="Times New Roman" w:hAnsi="Times New Roman" w:cs="Times New Roman"/>
          <w:b/>
          <w:sz w:val="18"/>
          <w:szCs w:val="18"/>
        </w:rPr>
        <w:t xml:space="preserve">A. Gaur </w:t>
      </w:r>
      <w:r w:rsidRPr="00A7118F">
        <w:rPr>
          <w:rFonts w:ascii="Times New Roman" w:hAnsi="Times New Roman" w:cs="Times New Roman"/>
          <w:sz w:val="18"/>
          <w:szCs w:val="18"/>
        </w:rPr>
        <w:t>and V.</w:t>
      </w:r>
      <w:r w:rsidRPr="00A7118F">
        <w:rPr>
          <w:rFonts w:ascii="Times New Roman" w:hAnsi="Times New Roman" w:cs="Times New Roman"/>
          <w:spacing w:val="-6"/>
          <w:sz w:val="18"/>
          <w:szCs w:val="18"/>
        </w:rPr>
        <w:t xml:space="preserve"> </w:t>
      </w:r>
      <w:r w:rsidRPr="00A7118F">
        <w:rPr>
          <w:rFonts w:ascii="Times New Roman" w:hAnsi="Times New Roman" w:cs="Times New Roman"/>
          <w:sz w:val="18"/>
          <w:szCs w:val="18"/>
        </w:rPr>
        <w:t>Rastogi,</w:t>
      </w:r>
      <w:r w:rsidR="00A90FD4">
        <w:rPr>
          <w:rFonts w:ascii="Times New Roman" w:hAnsi="Times New Roman" w:cs="Times New Roman"/>
          <w:sz w:val="18"/>
          <w:szCs w:val="18"/>
        </w:rPr>
        <w:t xml:space="preserve"> “</w:t>
      </w:r>
      <w:r w:rsidR="001941AD" w:rsidRPr="001941AD">
        <w:rPr>
          <w:rFonts w:ascii="Times New Roman" w:hAnsi="Times New Roman" w:cs="Times New Roman"/>
          <w:sz w:val="18"/>
          <w:szCs w:val="18"/>
        </w:rPr>
        <w:t>Modal gain equalization of 18 modes using a single-trench ring-core EDFA</w:t>
      </w:r>
      <w:r w:rsidR="00A90FD4">
        <w:rPr>
          <w:rFonts w:ascii="Times New Roman" w:hAnsi="Times New Roman" w:cs="Times New Roman"/>
          <w:sz w:val="18"/>
          <w:szCs w:val="18"/>
        </w:rPr>
        <w:t>”</w:t>
      </w:r>
      <w:r w:rsidR="001941AD">
        <w:rPr>
          <w:rFonts w:ascii="Times New Roman" w:hAnsi="Times New Roman" w:cs="Times New Roman"/>
          <w:sz w:val="18"/>
          <w:szCs w:val="18"/>
        </w:rPr>
        <w:t xml:space="preserve"> J. </w:t>
      </w:r>
      <w:r w:rsidR="001941AD" w:rsidRPr="001941AD">
        <w:rPr>
          <w:rFonts w:ascii="Times New Roman" w:hAnsi="Times New Roman" w:cs="Times New Roman"/>
          <w:sz w:val="18"/>
          <w:szCs w:val="18"/>
        </w:rPr>
        <w:t>Opt</w:t>
      </w:r>
      <w:r w:rsidR="001941AD">
        <w:rPr>
          <w:rFonts w:ascii="Times New Roman" w:hAnsi="Times New Roman" w:cs="Times New Roman"/>
          <w:sz w:val="18"/>
          <w:szCs w:val="18"/>
        </w:rPr>
        <w:t>.</w:t>
      </w:r>
      <w:r w:rsidR="001941AD" w:rsidRPr="001941AD">
        <w:rPr>
          <w:rFonts w:ascii="Times New Roman" w:hAnsi="Times New Roman" w:cs="Times New Roman"/>
          <w:sz w:val="18"/>
          <w:szCs w:val="18"/>
        </w:rPr>
        <w:t xml:space="preserve"> Soc</w:t>
      </w:r>
      <w:r w:rsidR="001941AD">
        <w:rPr>
          <w:rFonts w:ascii="Times New Roman" w:hAnsi="Times New Roman" w:cs="Times New Roman"/>
          <w:sz w:val="18"/>
          <w:szCs w:val="18"/>
        </w:rPr>
        <w:t>.</w:t>
      </w:r>
      <w:r w:rsidR="005968A2">
        <w:rPr>
          <w:rFonts w:ascii="Times New Roman" w:hAnsi="Times New Roman" w:cs="Times New Roman"/>
          <w:sz w:val="18"/>
          <w:szCs w:val="18"/>
        </w:rPr>
        <w:t xml:space="preserve"> Am</w:t>
      </w:r>
      <w:r w:rsidR="001941AD">
        <w:rPr>
          <w:rFonts w:ascii="Times New Roman" w:hAnsi="Times New Roman" w:cs="Times New Roman"/>
          <w:sz w:val="18"/>
          <w:szCs w:val="18"/>
        </w:rPr>
        <w:t>.</w:t>
      </w:r>
      <w:r w:rsidR="001941AD" w:rsidRPr="001941AD">
        <w:rPr>
          <w:rFonts w:ascii="Times New Roman" w:hAnsi="Times New Roman" w:cs="Times New Roman"/>
          <w:sz w:val="18"/>
          <w:szCs w:val="18"/>
        </w:rPr>
        <w:t xml:space="preserve"> B</w:t>
      </w:r>
      <w:r w:rsidR="00E10FE6">
        <w:rPr>
          <w:rFonts w:ascii="Times New Roman" w:hAnsi="Times New Roman" w:cs="Times New Roman"/>
          <w:sz w:val="18"/>
          <w:szCs w:val="18"/>
        </w:rPr>
        <w:t xml:space="preserve"> </w:t>
      </w:r>
      <w:r w:rsidR="001941AD">
        <w:rPr>
          <w:rFonts w:ascii="Times New Roman" w:hAnsi="Times New Roman" w:cs="Times New Roman"/>
          <w:sz w:val="18"/>
          <w:szCs w:val="18"/>
        </w:rPr>
        <w:t>35,</w:t>
      </w:r>
      <w:r w:rsidR="00E10FE6">
        <w:rPr>
          <w:rFonts w:ascii="Times New Roman" w:hAnsi="Times New Roman" w:cs="Times New Roman"/>
          <w:sz w:val="18"/>
          <w:szCs w:val="18"/>
        </w:rPr>
        <w:t xml:space="preserve"> </w:t>
      </w:r>
      <w:r w:rsidR="001941AD" w:rsidRPr="001941AD">
        <w:rPr>
          <w:rFonts w:ascii="Times New Roman" w:hAnsi="Times New Roman" w:cs="Times New Roman"/>
          <w:sz w:val="18"/>
          <w:szCs w:val="18"/>
        </w:rPr>
        <w:t>2211</w:t>
      </w:r>
      <w:r w:rsidR="001941AD">
        <w:rPr>
          <w:rFonts w:ascii="Times New Roman" w:hAnsi="Times New Roman" w:cs="Times New Roman"/>
          <w:sz w:val="18"/>
          <w:szCs w:val="18"/>
        </w:rPr>
        <w:t>-2216</w:t>
      </w:r>
      <w:r w:rsidR="00BC71DF">
        <w:rPr>
          <w:rFonts w:ascii="Times New Roman" w:hAnsi="Times New Roman" w:cs="Times New Roman"/>
          <w:sz w:val="18"/>
          <w:szCs w:val="18"/>
        </w:rPr>
        <w:t>, 2018</w:t>
      </w:r>
      <w:r w:rsidR="001941AD">
        <w:rPr>
          <w:rFonts w:ascii="Times New Roman" w:hAnsi="Times New Roman" w:cs="Times New Roman"/>
          <w:sz w:val="18"/>
          <w:szCs w:val="18"/>
        </w:rPr>
        <w:t>.</w:t>
      </w:r>
    </w:p>
    <w:p w:rsidR="00A7118F" w:rsidRDefault="00A7118F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  <w:sectPr w:rsidR="00A7118F">
          <w:type w:val="continuous"/>
          <w:pgSz w:w="11910" w:h="16840"/>
          <w:pgMar w:top="1740" w:right="600" w:bottom="840" w:left="620" w:header="720" w:footer="720" w:gutter="0"/>
          <w:cols w:num="2" w:space="720" w:equalWidth="0">
            <w:col w:w="5214" w:space="138"/>
            <w:col w:w="5338"/>
          </w:cols>
        </w:sectPr>
      </w:pPr>
    </w:p>
    <w:p w:rsidR="00C61A34" w:rsidRDefault="00C61A34" w:rsidP="00C61A34">
      <w:pPr>
        <w:pStyle w:val="BodyText"/>
        <w:rPr>
          <w:rFonts w:ascii="Calibri"/>
          <w:sz w:val="20"/>
        </w:rPr>
      </w:pPr>
    </w:p>
    <w:p w:rsidR="00C61A34" w:rsidRDefault="005F7483" w:rsidP="00C61A34">
      <w:pPr>
        <w:pStyle w:val="BodyText"/>
        <w:spacing w:line="40" w:lineRule="exact"/>
        <w:ind w:left="2202"/>
        <w:rPr>
          <w:rFonts w:ascii="Calibri"/>
          <w:sz w:val="4"/>
        </w:rPr>
      </w:pPr>
      <w:r>
        <w:rPr>
          <w:rFonts w:ascii="Calibri"/>
          <w:noProof/>
          <w:sz w:val="4"/>
        </w:rPr>
      </w:r>
      <w:r>
        <w:rPr>
          <w:rFonts w:ascii="Calibri"/>
          <w:noProof/>
          <w:sz w:val="4"/>
        </w:rPr>
        <w:pict>
          <v:group id="Group 4" o:spid="_x0000_s1026" style="width:313.05pt;height:2pt;mso-position-horizontal-relative:char;mso-position-vertical-relative:line" coordsize="6261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">
            <v:line id="Line 5" o:spid="_x0000_s1027" style="position:absolute;visibility:visible" from="20,20" to="6241,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HFr8IAAADbAAAADwAAAGRycy9kb3ducmV2LnhtbERPTU8CMRC9k/gfmjHhBi0GiVkoBDVG&#10;jSdQDtwm22G7oZ2ubV3Wf29NTLzNy/uc1WbwTvQUUxtYw2yqQBDXwbTcaPh4f5rcgUgZ2aALTBq+&#10;KcFmfTVaYWXChXfU73MjSginCjXYnLtKylRb8pimoSMu3ClEj7nA2EgT8VLCvZM3Si2kx5ZLg8WO&#10;HizV5/2X16B2nwurHt3rub/P/fHZvc0PbdR6fD1slyAyDflf/Od+MWX+Lfz+Ug6Q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HFr8IAAADbAAAADwAAAAAAAAAAAAAA&#10;AAChAgAAZHJzL2Rvd25yZXYueG1sUEsFBgAAAAAEAAQA+QAAAJADAAAAAA==&#10;" strokecolor="#004080" strokeweight="2pt"/>
            <w10:anchorlock/>
          </v:group>
        </w:pict>
      </w:r>
    </w:p>
    <w:p w:rsidR="00C61A34" w:rsidRDefault="00416689" w:rsidP="00C61A34">
      <w:pPr>
        <w:spacing w:before="92"/>
        <w:ind w:right="4234"/>
        <w:rPr>
          <w:rFonts w:ascii="Arial"/>
          <w:color w:val="BF5A14"/>
        </w:rPr>
      </w:pPr>
      <w:r w:rsidRPr="00416689">
        <w:rPr>
          <w:noProof/>
          <w:lang w:val="en-IN" w:eastAsia="en-IN"/>
        </w:rPr>
        <w:drawing>
          <wp:inline distT="0" distB="0" distL="0" distR="0">
            <wp:extent cx="507392" cy="647700"/>
            <wp:effectExtent l="0" t="0" r="0" b="0"/>
            <wp:docPr id="8" name="Picture 8" descr="C:\Users\DELL\Desktop\DSC_0245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DSC_0245_new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92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A34" w:rsidRDefault="005E2BC5" w:rsidP="00C61A34">
      <w:pPr>
        <w:spacing w:before="92"/>
        <w:ind w:right="4234"/>
        <w:rPr>
          <w:rFonts w:ascii="Times New Roman" w:hAnsi="Times New Roman" w:cs="Times New Roman"/>
          <w:color w:val="BF5A14"/>
          <w:sz w:val="24"/>
          <w:szCs w:val="24"/>
        </w:rPr>
      </w:pPr>
      <w:r>
        <w:rPr>
          <w:rFonts w:ascii="Times New Roman" w:hAnsi="Times New Roman" w:cs="Times New Roman"/>
          <w:color w:val="BF5A14"/>
          <w:sz w:val="24"/>
          <w:szCs w:val="24"/>
        </w:rPr>
        <w:t xml:space="preserve">Biography </w:t>
      </w:r>
    </w:p>
    <w:p w:rsidR="00C61A34" w:rsidRPr="00C61A34" w:rsidRDefault="008A11C4" w:rsidP="00C61A34">
      <w:pPr>
        <w:spacing w:before="41"/>
        <w:ind w:left="213" w:right="2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Ankita Gaur</w:t>
      </w:r>
      <w:r w:rsidR="00C61A34" w:rsidRPr="00C61A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has her ex</w:t>
      </w:r>
      <w:r w:rsidR="00701B94">
        <w:rPr>
          <w:rFonts w:ascii="Times New Roman" w:hAnsi="Times New Roman" w:cs="Times New Roman"/>
        </w:rPr>
        <w:t>pertise in the designing of few-</w:t>
      </w:r>
      <w:r>
        <w:rPr>
          <w:rFonts w:ascii="Times New Roman" w:hAnsi="Times New Roman" w:cs="Times New Roman"/>
        </w:rPr>
        <w:t xml:space="preserve">mode erbium doped fiber amplifiers. </w:t>
      </w:r>
      <w:r w:rsidR="003C6CD8">
        <w:rPr>
          <w:rFonts w:ascii="Times New Roman" w:hAnsi="Times New Roman" w:cs="Times New Roman"/>
        </w:rPr>
        <w:t xml:space="preserve">She has designed the </w:t>
      </w:r>
      <w:r w:rsidR="00EC6DA6">
        <w:rPr>
          <w:rFonts w:ascii="Times New Roman" w:hAnsi="Times New Roman" w:cs="Times New Roman"/>
        </w:rPr>
        <w:t xml:space="preserve">fiber </w:t>
      </w:r>
      <w:r w:rsidR="003C6CD8">
        <w:rPr>
          <w:rFonts w:ascii="Times New Roman" w:hAnsi="Times New Roman" w:cs="Times New Roman"/>
        </w:rPr>
        <w:t xml:space="preserve">amplifiers for space division multiplexing based optical communication system and high power </w:t>
      </w:r>
      <w:r w:rsidR="00CF39D2">
        <w:rPr>
          <w:rFonts w:ascii="Times New Roman" w:hAnsi="Times New Roman" w:cs="Times New Roman"/>
        </w:rPr>
        <w:t>applications</w:t>
      </w:r>
      <w:r w:rsidR="002F4BE9">
        <w:rPr>
          <w:rFonts w:ascii="Times New Roman" w:hAnsi="Times New Roman" w:cs="Times New Roman"/>
        </w:rPr>
        <w:t xml:space="preserve">. She has completed her </w:t>
      </w:r>
      <w:r w:rsidR="00FC31D2">
        <w:rPr>
          <w:rFonts w:ascii="Times New Roman" w:hAnsi="Times New Roman" w:cs="Times New Roman"/>
        </w:rPr>
        <w:t>post-graduation</w:t>
      </w:r>
      <w:r w:rsidR="003C6CD8">
        <w:rPr>
          <w:rFonts w:ascii="Times New Roman" w:hAnsi="Times New Roman" w:cs="Times New Roman"/>
        </w:rPr>
        <w:t xml:space="preserve"> and Ph.D. degrees from Indian Institute of Technology Roorkee</w:t>
      </w:r>
      <w:r w:rsidR="00945AA0">
        <w:rPr>
          <w:rFonts w:ascii="Times New Roman" w:hAnsi="Times New Roman" w:cs="Times New Roman"/>
        </w:rPr>
        <w:t>, India</w:t>
      </w:r>
      <w:r w:rsidR="003C6CD8">
        <w:rPr>
          <w:rFonts w:ascii="Times New Roman" w:hAnsi="Times New Roman" w:cs="Times New Roman"/>
        </w:rPr>
        <w:t xml:space="preserve">. Currently, </w:t>
      </w:r>
      <w:r w:rsidR="00072C72">
        <w:rPr>
          <w:rFonts w:ascii="Times New Roman" w:hAnsi="Times New Roman" w:cs="Times New Roman"/>
        </w:rPr>
        <w:t>s</w:t>
      </w:r>
      <w:r w:rsidR="00D076E4">
        <w:rPr>
          <w:rFonts w:ascii="Times New Roman" w:hAnsi="Times New Roman" w:cs="Times New Roman"/>
        </w:rPr>
        <w:t>he is working as Assistant P</w:t>
      </w:r>
      <w:r w:rsidR="003C6CD8">
        <w:rPr>
          <w:rFonts w:ascii="Times New Roman" w:hAnsi="Times New Roman" w:cs="Times New Roman"/>
        </w:rPr>
        <w:t xml:space="preserve">rofessor in M. L. V. Textile </w:t>
      </w:r>
      <w:r w:rsidR="00CF39D2">
        <w:rPr>
          <w:rFonts w:ascii="Times New Roman" w:hAnsi="Times New Roman" w:cs="Times New Roman"/>
        </w:rPr>
        <w:t>&amp;</w:t>
      </w:r>
      <w:r w:rsidR="003C6CD8">
        <w:rPr>
          <w:rFonts w:ascii="Times New Roman" w:hAnsi="Times New Roman" w:cs="Times New Roman"/>
        </w:rPr>
        <w:t xml:space="preserve"> </w:t>
      </w:r>
      <w:r w:rsidR="00192D4B">
        <w:rPr>
          <w:rFonts w:ascii="Times New Roman" w:hAnsi="Times New Roman" w:cs="Times New Roman"/>
        </w:rPr>
        <w:t>E</w:t>
      </w:r>
      <w:r w:rsidR="003C6CD8">
        <w:rPr>
          <w:rFonts w:ascii="Times New Roman" w:hAnsi="Times New Roman" w:cs="Times New Roman"/>
        </w:rPr>
        <w:t>ngineering College, Bhilwara</w:t>
      </w:r>
      <w:r w:rsidR="00F3573B">
        <w:rPr>
          <w:rFonts w:ascii="Times New Roman" w:hAnsi="Times New Roman" w:cs="Times New Roman"/>
        </w:rPr>
        <w:t>, India</w:t>
      </w:r>
      <w:r w:rsidR="003C6CD8">
        <w:rPr>
          <w:rFonts w:ascii="Times New Roman" w:hAnsi="Times New Roman" w:cs="Times New Roman"/>
        </w:rPr>
        <w:t>.</w:t>
      </w:r>
    </w:p>
    <w:p w:rsidR="008432FA" w:rsidRDefault="008432FA" w:rsidP="008432FA">
      <w:pPr>
        <w:spacing w:before="62"/>
        <w:ind w:left="4217" w:right="4235"/>
        <w:jc w:val="center"/>
        <w:rPr>
          <w:rFonts w:ascii="Arial"/>
          <w:sz w:val="14"/>
        </w:rPr>
      </w:pPr>
      <w:r>
        <w:rPr>
          <w:rFonts w:ascii="Arial"/>
          <w:sz w:val="14"/>
        </w:rPr>
        <w:t xml:space="preserve">Email: </w:t>
      </w:r>
      <w:hyperlink r:id="rId14" w:history="1">
        <w:r w:rsidR="00F56B38" w:rsidRPr="00231DDD">
          <w:rPr>
            <w:rStyle w:val="Hyperlink"/>
            <w:rFonts w:ascii="Arial"/>
            <w:sz w:val="14"/>
          </w:rPr>
          <w:t>ankitagaur.phy@gmail.com</w:t>
        </w:r>
      </w:hyperlink>
    </w:p>
    <w:p w:rsidR="008432FA" w:rsidRDefault="005F7483" w:rsidP="008C5A27">
      <w:pPr>
        <w:pStyle w:val="BodyText"/>
        <w:spacing w:before="2"/>
        <w:rPr>
          <w:rFonts w:ascii="Arial"/>
          <w:sz w:val="29"/>
        </w:rPr>
      </w:pPr>
      <w:r>
        <w:rPr>
          <w:noProof/>
        </w:rPr>
        <w:pict>
          <v:line id="Line 3" o:spid="_x0000_s1031" style="position:absolute;z-index:251659264;visibility:visible;mso-wrap-distance-left:0;mso-wrap-distance-right:0;mso-position-horizontal-relative:page" from="162.1pt,13.25pt" to="433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" strokecolor="#004080" strokeweight=".5pt">
            <w10:wrap type="topAndBottom" anchorx="page"/>
          </v:line>
        </w:pict>
      </w:r>
      <w:r w:rsidR="008432FA">
        <w:rPr>
          <w:rFonts w:ascii="Arial"/>
          <w:sz w:val="29"/>
        </w:rPr>
        <w:t>References:</w:t>
      </w:r>
    </w:p>
    <w:p w:rsidR="001A53FC" w:rsidRDefault="00222AFC" w:rsidP="008432FA">
      <w:pPr>
        <w:rPr>
          <w:rFonts w:ascii="Times New Roman" w:hAnsi="Times New Roman" w:cs="Times New Roman"/>
          <w:sz w:val="18"/>
          <w:szCs w:val="18"/>
        </w:rPr>
      </w:pPr>
      <w:r w:rsidRPr="00222AFC">
        <w:rPr>
          <w:rFonts w:ascii="Times New Roman" w:hAnsi="Times New Roman" w:cs="Times New Roman"/>
          <w:sz w:val="18"/>
          <w:szCs w:val="18"/>
        </w:rPr>
        <w:t>1.</w:t>
      </w:r>
      <w:r w:rsidR="00132482" w:rsidRPr="00132482">
        <w:rPr>
          <w:rFonts w:ascii="Times New Roman" w:hAnsi="Times New Roman" w:cs="Times New Roman"/>
          <w:sz w:val="18"/>
          <w:szCs w:val="18"/>
        </w:rPr>
        <w:t xml:space="preserve"> D. J. Richardson</w:t>
      </w:r>
      <w:r w:rsidR="00132482">
        <w:rPr>
          <w:rFonts w:ascii="Times New Roman" w:hAnsi="Times New Roman" w:cs="Times New Roman"/>
          <w:sz w:val="18"/>
          <w:szCs w:val="18"/>
        </w:rPr>
        <w:t xml:space="preserve"> et al.</w:t>
      </w:r>
      <w:r w:rsidR="00132482" w:rsidRPr="00132482">
        <w:rPr>
          <w:rFonts w:ascii="Times New Roman" w:hAnsi="Times New Roman" w:cs="Times New Roman"/>
          <w:sz w:val="18"/>
          <w:szCs w:val="18"/>
        </w:rPr>
        <w:t>, Nat. Photonics 7, 354–362 (2013).</w:t>
      </w:r>
    </w:p>
    <w:p w:rsidR="000970F6" w:rsidRDefault="00222AFC" w:rsidP="008C5A27">
      <w:pPr>
        <w:rPr>
          <w:rFonts w:ascii="Times New Roman" w:hAnsi="Times New Roman" w:cs="Times New Roman"/>
          <w:sz w:val="18"/>
          <w:szCs w:val="18"/>
        </w:rPr>
      </w:pPr>
      <w:r w:rsidRPr="00222AFC">
        <w:rPr>
          <w:rFonts w:ascii="Times New Roman" w:hAnsi="Times New Roman" w:cs="Times New Roman"/>
          <w:sz w:val="18"/>
          <w:szCs w:val="18"/>
        </w:rPr>
        <w:t>2.</w:t>
      </w:r>
      <w:r w:rsidR="00132482">
        <w:rPr>
          <w:rFonts w:ascii="Times New Roman" w:hAnsi="Times New Roman" w:cs="Times New Roman"/>
          <w:sz w:val="18"/>
          <w:szCs w:val="18"/>
        </w:rPr>
        <w:t xml:space="preserve"> </w:t>
      </w:r>
      <w:r w:rsidR="00132482" w:rsidRPr="00132482">
        <w:rPr>
          <w:rFonts w:ascii="Times New Roman" w:hAnsi="Times New Roman" w:cs="Times New Roman"/>
          <w:sz w:val="18"/>
          <w:szCs w:val="18"/>
        </w:rPr>
        <w:t xml:space="preserve">K. </w:t>
      </w:r>
      <w:r w:rsidR="000970F6">
        <w:rPr>
          <w:rFonts w:ascii="Times New Roman" w:hAnsi="Times New Roman" w:cs="Times New Roman"/>
          <w:sz w:val="18"/>
          <w:szCs w:val="18"/>
        </w:rPr>
        <w:t xml:space="preserve">Morishita, </w:t>
      </w:r>
      <w:r w:rsidR="00132482" w:rsidRPr="00132482">
        <w:rPr>
          <w:rFonts w:ascii="Times New Roman" w:hAnsi="Times New Roman" w:cs="Times New Roman"/>
          <w:sz w:val="18"/>
          <w:szCs w:val="18"/>
        </w:rPr>
        <w:t>IEEE Trans. Microw. Theory Tech. 29, 348–352 (1981).</w:t>
      </w:r>
      <w:r w:rsidR="001A53F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61A34" w:rsidRDefault="00222AFC" w:rsidP="008C5A27">
      <w:pPr>
        <w:rPr>
          <w:rFonts w:ascii="Arial"/>
          <w:sz w:val="19"/>
        </w:rPr>
      </w:pPr>
      <w:r w:rsidRPr="00222AFC">
        <w:rPr>
          <w:rFonts w:ascii="Times New Roman" w:hAnsi="Times New Roman" w:cs="Times New Roman"/>
          <w:sz w:val="18"/>
          <w:szCs w:val="18"/>
        </w:rPr>
        <w:t>3.</w:t>
      </w:r>
      <w:r w:rsidR="00132482">
        <w:rPr>
          <w:rFonts w:ascii="Times New Roman" w:hAnsi="Times New Roman" w:cs="Times New Roman"/>
          <w:sz w:val="18"/>
          <w:szCs w:val="18"/>
        </w:rPr>
        <w:t xml:space="preserve"> </w:t>
      </w:r>
      <w:r w:rsidR="00132482" w:rsidRPr="00132482">
        <w:rPr>
          <w:rFonts w:ascii="Times New Roman" w:hAnsi="Times New Roman" w:cs="Times New Roman"/>
          <w:sz w:val="18"/>
          <w:szCs w:val="18"/>
        </w:rPr>
        <w:t>N. Bai</w:t>
      </w:r>
      <w:r w:rsidR="000970F6">
        <w:rPr>
          <w:rFonts w:ascii="Times New Roman" w:hAnsi="Times New Roman" w:cs="Times New Roman"/>
          <w:sz w:val="18"/>
          <w:szCs w:val="18"/>
        </w:rPr>
        <w:t xml:space="preserve"> et al.</w:t>
      </w:r>
      <w:r w:rsidR="00132482" w:rsidRPr="00132482">
        <w:rPr>
          <w:rFonts w:ascii="Times New Roman" w:hAnsi="Times New Roman" w:cs="Times New Roman"/>
          <w:sz w:val="18"/>
          <w:szCs w:val="18"/>
        </w:rPr>
        <w:t>, Opt. Express 19, 16601–16611 (2011).</w:t>
      </w:r>
    </w:p>
    <w:sectPr w:rsidR="00C61A34" w:rsidSect="003C6CD8">
      <w:type w:val="continuous"/>
      <w:pgSz w:w="11910" w:h="16840"/>
      <w:pgMar w:top="1741" w:right="600" w:bottom="839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483" w:rsidRDefault="005F7483" w:rsidP="00C61A34">
      <w:r>
        <w:separator/>
      </w:r>
    </w:p>
  </w:endnote>
  <w:endnote w:type="continuationSeparator" w:id="0">
    <w:p w:rsidR="005F7483" w:rsidRDefault="005F7483" w:rsidP="00C6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E37" w:rsidRDefault="005F7483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35pt;margin-top:798.8pt;width:168.2pt;height:19.6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FJQsQIAALA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" filled="f" stroked="f">
          <v:textbox style="mso-next-textbox:#Text Box 3" inset="0,0,0,0">
            <w:txbxContent>
              <w:p w:rsidR="00AE3E37" w:rsidRPr="005B3A56" w:rsidRDefault="005B43BA">
                <w:pPr>
                  <w:spacing w:line="184" w:lineRule="exact"/>
                  <w:ind w:left="20" w:right="-12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J Pain Relief</w:t>
                </w:r>
              </w:p>
              <w:p w:rsidR="00AE3E37" w:rsidRPr="005B3A56" w:rsidRDefault="005B43BA">
                <w:pPr>
                  <w:spacing w:before="8"/>
                  <w:ind w:left="20" w:right="-12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ISSN: 2167-0846 JPAR an open access journa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2" o:spid="_x0000_s2052" type="#_x0000_t202" style="position:absolute;margin-left:252.1pt;margin-top:799.05pt;width:91.9pt;height:24.95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zDrwIAALA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" filled="f" stroked="f">
          <v:textbox style="mso-next-textbox:#Text Box 2" inset="0,0,0,0">
            <w:txbxContent>
              <w:p w:rsidR="00AE3E37" w:rsidRPr="005B3A56" w:rsidRDefault="005B43BA">
                <w:pPr>
                  <w:spacing w:line="269" w:lineRule="exact"/>
                  <w:jc w:val="center"/>
                  <w:rPr>
                    <w:rFonts w:ascii="Impact"/>
                    <w:color w:val="FFFFFF" w:themeColor="background1"/>
                    <w:sz w:val="24"/>
                  </w:rPr>
                </w:pPr>
                <w:r w:rsidRPr="005B3A56">
                  <w:rPr>
                    <w:rFonts w:ascii="Impact"/>
                    <w:color w:val="FFFFFF" w:themeColor="background1"/>
                    <w:sz w:val="24"/>
                  </w:rPr>
                  <w:t>Fibromyalgia 2016</w:t>
                </w:r>
              </w:p>
              <w:p w:rsidR="00AE3E37" w:rsidRPr="005B3A56" w:rsidRDefault="005B43BA">
                <w:pPr>
                  <w:spacing w:before="29"/>
                  <w:jc w:val="center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June 15-16, 2016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1" o:spid="_x0000_s2053" type="#_x0000_t202" style="position:absolute;margin-left:468.9pt;margin-top:798.8pt;width:91.4pt;height:26.05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" filled="f" stroked="f">
          <v:textbox style="mso-next-textbox:#Text Box 1" inset="0,0,0,0">
            <w:txbxContent>
              <w:p w:rsidR="00AE3E37" w:rsidRPr="005B3A56" w:rsidRDefault="005B43BA">
                <w:pPr>
                  <w:spacing w:line="184" w:lineRule="exact"/>
                  <w:ind w:right="18"/>
                  <w:jc w:val="right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Volume 5, Issue 3(Suppl)</w:t>
                </w:r>
              </w:p>
              <w:p w:rsidR="00AE3E37" w:rsidRPr="005B3A56" w:rsidRDefault="005B43BA">
                <w:pPr>
                  <w:spacing w:before="116"/>
                  <w:ind w:right="18"/>
                  <w:jc w:val="right"/>
                  <w:rPr>
                    <w:rFonts w:ascii="Minion Pro"/>
                    <w:color w:val="FFFFFF" w:themeColor="background1"/>
                    <w:sz w:val="16"/>
                  </w:rPr>
                </w:pPr>
                <w:r w:rsidRPr="005B3A56">
                  <w:rPr>
                    <w:rFonts w:ascii="Minion Pro"/>
                    <w:color w:val="FFFFFF" w:themeColor="background1"/>
                    <w:sz w:val="16"/>
                  </w:rPr>
                  <w:t>Page 40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483" w:rsidRDefault="005F7483" w:rsidP="00C61A34">
      <w:r>
        <w:separator/>
      </w:r>
    </w:p>
  </w:footnote>
  <w:footnote w:type="continuationSeparator" w:id="0">
    <w:p w:rsidR="005F7483" w:rsidRDefault="005F7483" w:rsidP="00C61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E37" w:rsidRDefault="005F7483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0" type="#_x0000_t202" style="position:absolute;margin-left:35pt;margin-top:48.3pt;width:515.95pt;height:40.1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" filled="f" stroked="f">
          <v:textbox style="mso-next-textbox:#Text Box 4" inset="0,0,0,0">
            <w:txbxContent>
              <w:p w:rsidR="00AE3E37" w:rsidRPr="005B3A56" w:rsidRDefault="005B43BA">
                <w:pPr>
                  <w:pStyle w:val="BodyText"/>
                  <w:spacing w:line="187" w:lineRule="exact"/>
                  <w:ind w:left="20" w:right="-10"/>
                  <w:rPr>
                    <w:rFonts w:ascii="Myriad Pro"/>
                    <w:color w:val="FFFFFF" w:themeColor="background1"/>
                  </w:rPr>
                </w:pPr>
                <w:r w:rsidRPr="005B3A56">
                  <w:rPr>
                    <w:rFonts w:ascii="Myriad Pro"/>
                    <w:color w:val="FFFFFF" w:themeColor="background1"/>
                  </w:rPr>
                  <w:t>International Conference on</w:t>
                </w:r>
              </w:p>
              <w:p w:rsidR="00AE3E37" w:rsidRPr="005B3A56" w:rsidRDefault="005B43BA">
                <w:pPr>
                  <w:spacing w:line="614" w:lineRule="exact"/>
                  <w:ind w:left="20" w:right="-10"/>
                  <w:rPr>
                    <w:rFonts w:ascii="Minion Pro"/>
                    <w:color w:val="FFFFFF" w:themeColor="background1"/>
                    <w:sz w:val="24"/>
                  </w:rPr>
                </w:pPr>
                <w:r w:rsidRPr="005B3A56">
                  <w:rPr>
                    <w:rFonts w:ascii="Impact"/>
                    <w:color w:val="FFFFFF" w:themeColor="background1"/>
                    <w:sz w:val="52"/>
                  </w:rPr>
                  <w:t xml:space="preserve">Fibromyalgia and Chronic Pain </w:t>
                </w:r>
                <w:r w:rsidRPr="005B3A56">
                  <w:rPr>
                    <w:rFonts w:ascii="Minion Pro"/>
                    <w:color w:val="FFFFFF" w:themeColor="background1"/>
                    <w:sz w:val="24"/>
                  </w:rPr>
                  <w:t>(June 15-16, 2016   Philadelphia, USA)</w:t>
                </w:r>
              </w:p>
            </w:txbxContent>
          </v:textbox>
          <w10:wrap anchorx="page" anchory="page"/>
        </v:shape>
      </w:pict>
    </w:r>
    <w:r w:rsidR="00132482">
      <w:rPr>
        <w:sz w:val="20"/>
      </w:rPr>
      <w:t xml:space="preserve"> </w:t>
    </w:r>
    <w:r w:rsidR="00132482" w:rsidRPr="00132482">
      <w:rPr>
        <w:sz w:val="20"/>
      </w:rPr>
      <w:t>D. J. Richardson, J. M. Fini, and L. E. Nelson, “Space-division multiplexing in optical fibers,” Nat. Photonics 7, 354–362 (2013).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A34"/>
    <w:rsid w:val="000018A0"/>
    <w:rsid w:val="00010C8B"/>
    <w:rsid w:val="00014650"/>
    <w:rsid w:val="00030B30"/>
    <w:rsid w:val="00072C72"/>
    <w:rsid w:val="00073F92"/>
    <w:rsid w:val="00090848"/>
    <w:rsid w:val="000970F6"/>
    <w:rsid w:val="000E125B"/>
    <w:rsid w:val="00105A69"/>
    <w:rsid w:val="001233BD"/>
    <w:rsid w:val="00132482"/>
    <w:rsid w:val="00137329"/>
    <w:rsid w:val="00181168"/>
    <w:rsid w:val="00192D4B"/>
    <w:rsid w:val="001941AD"/>
    <w:rsid w:val="001A53FC"/>
    <w:rsid w:val="001B4625"/>
    <w:rsid w:val="00222AFC"/>
    <w:rsid w:val="0022622F"/>
    <w:rsid w:val="00235E3C"/>
    <w:rsid w:val="002778BF"/>
    <w:rsid w:val="002B1038"/>
    <w:rsid w:val="002C6DC1"/>
    <w:rsid w:val="002F4BE9"/>
    <w:rsid w:val="0032489E"/>
    <w:rsid w:val="003C6CD8"/>
    <w:rsid w:val="003E0CC3"/>
    <w:rsid w:val="00416689"/>
    <w:rsid w:val="00424EA1"/>
    <w:rsid w:val="00426BE7"/>
    <w:rsid w:val="004969A3"/>
    <w:rsid w:val="004A766D"/>
    <w:rsid w:val="004E3CDB"/>
    <w:rsid w:val="004F6775"/>
    <w:rsid w:val="00536824"/>
    <w:rsid w:val="005550CD"/>
    <w:rsid w:val="0057627C"/>
    <w:rsid w:val="00580316"/>
    <w:rsid w:val="0059578F"/>
    <w:rsid w:val="005968A2"/>
    <w:rsid w:val="005A3018"/>
    <w:rsid w:val="005B43BA"/>
    <w:rsid w:val="005D1A44"/>
    <w:rsid w:val="005D7324"/>
    <w:rsid w:val="005E2BC5"/>
    <w:rsid w:val="005F3187"/>
    <w:rsid w:val="005F63BA"/>
    <w:rsid w:val="005F7483"/>
    <w:rsid w:val="00614C7E"/>
    <w:rsid w:val="006A4489"/>
    <w:rsid w:val="006A473D"/>
    <w:rsid w:val="006C383A"/>
    <w:rsid w:val="006C479D"/>
    <w:rsid w:val="006F5064"/>
    <w:rsid w:val="00701B94"/>
    <w:rsid w:val="0072450F"/>
    <w:rsid w:val="00744902"/>
    <w:rsid w:val="00747AD3"/>
    <w:rsid w:val="007662DD"/>
    <w:rsid w:val="00766780"/>
    <w:rsid w:val="007B2E32"/>
    <w:rsid w:val="007B394F"/>
    <w:rsid w:val="007D2886"/>
    <w:rsid w:val="007D75EB"/>
    <w:rsid w:val="007F287D"/>
    <w:rsid w:val="008001F5"/>
    <w:rsid w:val="00801395"/>
    <w:rsid w:val="00803DD2"/>
    <w:rsid w:val="00813B36"/>
    <w:rsid w:val="00834AA8"/>
    <w:rsid w:val="008432FA"/>
    <w:rsid w:val="00860690"/>
    <w:rsid w:val="008A11C4"/>
    <w:rsid w:val="008B07C6"/>
    <w:rsid w:val="008C5A27"/>
    <w:rsid w:val="008F2077"/>
    <w:rsid w:val="00945AA0"/>
    <w:rsid w:val="009545DB"/>
    <w:rsid w:val="00961AEA"/>
    <w:rsid w:val="00972AEB"/>
    <w:rsid w:val="009A06EC"/>
    <w:rsid w:val="009B5AD3"/>
    <w:rsid w:val="009D10E9"/>
    <w:rsid w:val="00A20372"/>
    <w:rsid w:val="00A23242"/>
    <w:rsid w:val="00A42E4A"/>
    <w:rsid w:val="00A56575"/>
    <w:rsid w:val="00A62A4F"/>
    <w:rsid w:val="00A7118F"/>
    <w:rsid w:val="00A71E8F"/>
    <w:rsid w:val="00A90FD4"/>
    <w:rsid w:val="00AA1CD7"/>
    <w:rsid w:val="00AB4912"/>
    <w:rsid w:val="00AC4B1E"/>
    <w:rsid w:val="00AC58E1"/>
    <w:rsid w:val="00AC6068"/>
    <w:rsid w:val="00AF5989"/>
    <w:rsid w:val="00B04744"/>
    <w:rsid w:val="00B41B2C"/>
    <w:rsid w:val="00B423E4"/>
    <w:rsid w:val="00B569AE"/>
    <w:rsid w:val="00B74029"/>
    <w:rsid w:val="00B878B9"/>
    <w:rsid w:val="00BB1998"/>
    <w:rsid w:val="00BC0C6C"/>
    <w:rsid w:val="00BC71DF"/>
    <w:rsid w:val="00BE0B6B"/>
    <w:rsid w:val="00C52F93"/>
    <w:rsid w:val="00C56A67"/>
    <w:rsid w:val="00C61A34"/>
    <w:rsid w:val="00C844E5"/>
    <w:rsid w:val="00C917C9"/>
    <w:rsid w:val="00CF39D2"/>
    <w:rsid w:val="00D076E4"/>
    <w:rsid w:val="00D129AA"/>
    <w:rsid w:val="00D52CCB"/>
    <w:rsid w:val="00D6077D"/>
    <w:rsid w:val="00D757D5"/>
    <w:rsid w:val="00DA0381"/>
    <w:rsid w:val="00DA26A8"/>
    <w:rsid w:val="00DA4371"/>
    <w:rsid w:val="00DC7CF0"/>
    <w:rsid w:val="00DE6F87"/>
    <w:rsid w:val="00E063C0"/>
    <w:rsid w:val="00E10FE6"/>
    <w:rsid w:val="00E11E61"/>
    <w:rsid w:val="00E14A20"/>
    <w:rsid w:val="00E15C1A"/>
    <w:rsid w:val="00E57AAC"/>
    <w:rsid w:val="00EC6DA6"/>
    <w:rsid w:val="00ED4D00"/>
    <w:rsid w:val="00EE29B3"/>
    <w:rsid w:val="00EE6DD6"/>
    <w:rsid w:val="00F23EAB"/>
    <w:rsid w:val="00F25BB9"/>
    <w:rsid w:val="00F31BCB"/>
    <w:rsid w:val="00F3573B"/>
    <w:rsid w:val="00F56B38"/>
    <w:rsid w:val="00F916EC"/>
    <w:rsid w:val="00F91FD3"/>
    <w:rsid w:val="00FC31D2"/>
    <w:rsid w:val="00FE274B"/>
    <w:rsid w:val="00FF2796"/>
    <w:rsid w:val="00FF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C8829CD2-D177-4474-88B2-19E4A577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1A34"/>
    <w:pPr>
      <w:widowControl w:val="0"/>
      <w:spacing w:after="0" w:line="240" w:lineRule="auto"/>
    </w:pPr>
    <w:rPr>
      <w:rFonts w:ascii="Tw Cen MT" w:eastAsia="Tw Cen MT" w:hAnsi="Tw Cen MT" w:cs="Tw Cen MT"/>
      <w:lang w:val="en-US"/>
    </w:rPr>
  </w:style>
  <w:style w:type="paragraph" w:styleId="Heading3">
    <w:name w:val="heading 3"/>
    <w:basedOn w:val="Normal"/>
    <w:link w:val="Heading3Char"/>
    <w:uiPriority w:val="1"/>
    <w:qFormat/>
    <w:rsid w:val="00C61A34"/>
    <w:pPr>
      <w:ind w:left="10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C61A34"/>
    <w:rPr>
      <w:rFonts w:ascii="Arial" w:eastAsia="Arial" w:hAnsi="Arial" w:cs="Arial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61A34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C61A34"/>
    <w:rPr>
      <w:rFonts w:ascii="Tw Cen MT" w:eastAsia="Tw Cen MT" w:hAnsi="Tw Cen MT" w:cs="Tw Cen MT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C61A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A34"/>
    <w:rPr>
      <w:rFonts w:ascii="Tahoma" w:eastAsia="Tw Cen MT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A34"/>
    <w:rPr>
      <w:rFonts w:ascii="Tw Cen MT" w:eastAsia="Tw Cen MT" w:hAnsi="Tw Cen MT" w:cs="Tw Cen MT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A34"/>
    <w:rPr>
      <w:rFonts w:ascii="Tw Cen MT" w:eastAsia="Tw Cen MT" w:hAnsi="Tw Cen MT" w:cs="Tw Cen MT"/>
      <w:lang w:val="en-US"/>
    </w:rPr>
  </w:style>
  <w:style w:type="paragraph" w:styleId="ListParagraph">
    <w:name w:val="List Paragraph"/>
    <w:basedOn w:val="Normal"/>
    <w:qFormat/>
    <w:rsid w:val="00A7118F"/>
    <w:pPr>
      <w:widowControl/>
      <w:suppressAutoHyphens/>
      <w:spacing w:before="126"/>
      <w:ind w:left="559" w:hanging="360"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s://www.springerprofessional.de/en/dual-core-few-mode-edfa-for-amplification-of-20-modes/15389352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tif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tiff"/><Relationship Id="rId4" Type="http://schemas.openxmlformats.org/officeDocument/2006/relationships/footnotes" Target="footnotes.xml"/><Relationship Id="rId9" Type="http://schemas.openxmlformats.org/officeDocument/2006/relationships/image" Target="media/image2.tiff"/><Relationship Id="rId14" Type="http://schemas.openxmlformats.org/officeDocument/2006/relationships/hyperlink" Target="mailto:ankitagaur.ph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2493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pcs</dc:creator>
  <cp:lastModifiedBy>Windows User</cp:lastModifiedBy>
  <cp:revision>290</cp:revision>
  <cp:lastPrinted>2018-11-01T15:24:00Z</cp:lastPrinted>
  <dcterms:created xsi:type="dcterms:W3CDTF">2017-05-03T05:49:00Z</dcterms:created>
  <dcterms:modified xsi:type="dcterms:W3CDTF">2018-11-02T06:40:00Z</dcterms:modified>
</cp:coreProperties>
</file>