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B3722" w14:textId="77777777" w:rsidR="008A4BF5" w:rsidRDefault="008A4BF5" w:rsidP="006624B7">
      <w:pPr>
        <w:widowControl w:val="0"/>
        <w:autoSpaceDE w:val="0"/>
        <w:autoSpaceDN w:val="0"/>
        <w:adjustRightInd w:val="0"/>
        <w:spacing w:after="240"/>
        <w:rPr>
          <w:rFonts w:ascii="Times" w:eastAsiaTheme="minorHAnsi" w:hAnsi="Times" w:cs="Times"/>
          <w:b/>
          <w:bCs/>
          <w:sz w:val="48"/>
          <w:szCs w:val="48"/>
          <w:lang w:eastAsia="en-US"/>
        </w:rPr>
      </w:pPr>
    </w:p>
    <w:p w14:paraId="2F6EF19D" w14:textId="77777777" w:rsidR="008A4BF5" w:rsidRDefault="008A4BF5" w:rsidP="006624B7">
      <w:pPr>
        <w:widowControl w:val="0"/>
        <w:autoSpaceDE w:val="0"/>
        <w:autoSpaceDN w:val="0"/>
        <w:adjustRightInd w:val="0"/>
        <w:spacing w:after="240"/>
        <w:rPr>
          <w:rFonts w:ascii="Times" w:eastAsiaTheme="minorHAnsi" w:hAnsi="Times" w:cs="Times"/>
          <w:b/>
          <w:bCs/>
          <w:sz w:val="48"/>
          <w:szCs w:val="48"/>
          <w:lang w:eastAsia="en-US"/>
        </w:rPr>
      </w:pPr>
    </w:p>
    <w:p w14:paraId="523F5B31" w14:textId="77777777" w:rsidR="00017695" w:rsidRDefault="00017695" w:rsidP="006624B7">
      <w:pPr>
        <w:widowControl w:val="0"/>
        <w:autoSpaceDE w:val="0"/>
        <w:autoSpaceDN w:val="0"/>
        <w:adjustRightInd w:val="0"/>
        <w:spacing w:after="240"/>
        <w:rPr>
          <w:rFonts w:ascii="Times" w:eastAsiaTheme="minorHAnsi" w:hAnsi="Times" w:cs="Times"/>
          <w:b/>
          <w:bCs/>
          <w:sz w:val="48"/>
          <w:szCs w:val="48"/>
          <w:lang w:eastAsia="en-US"/>
        </w:rPr>
        <w:sectPr w:rsidR="00017695" w:rsidSect="006624B7">
          <w:pgSz w:w="12240" w:h="15840"/>
          <w:pgMar w:top="1440" w:right="1440" w:bottom="1440" w:left="1440" w:header="720" w:footer="720" w:gutter="0"/>
          <w:cols w:num="2" w:space="720"/>
          <w:noEndnote/>
        </w:sectPr>
      </w:pPr>
    </w:p>
    <w:p w14:paraId="1A7A06D4" w14:textId="08583448" w:rsidR="006624B7" w:rsidRPr="00017695" w:rsidRDefault="003B123D" w:rsidP="00122FC9">
      <w:pPr>
        <w:widowControl w:val="0"/>
        <w:autoSpaceDE w:val="0"/>
        <w:autoSpaceDN w:val="0"/>
        <w:adjustRightInd w:val="0"/>
        <w:spacing w:after="240"/>
        <w:jc w:val="both"/>
        <w:rPr>
          <w:rFonts w:ascii="Times" w:eastAsiaTheme="minorHAnsi" w:hAnsi="Times" w:cs="Times"/>
          <w:b/>
          <w:bCs/>
          <w:sz w:val="48"/>
          <w:szCs w:val="48"/>
          <w:lang w:eastAsia="en-US"/>
        </w:rPr>
      </w:pPr>
      <w:r>
        <w:rPr>
          <w:rFonts w:ascii="Times" w:eastAsiaTheme="minorHAnsi" w:hAnsi="Times" w:cs="Times"/>
          <w:b/>
          <w:bCs/>
          <w:sz w:val="48"/>
          <w:szCs w:val="48"/>
          <w:lang w:eastAsia="en-US"/>
        </w:rPr>
        <w:lastRenderedPageBreak/>
        <w:t xml:space="preserve">Multi-Layer Polaronic </w:t>
      </w:r>
      <w:r w:rsidR="008A4BF5">
        <w:rPr>
          <w:rFonts w:ascii="Times" w:eastAsiaTheme="minorHAnsi" w:hAnsi="Times" w:cs="Times"/>
          <w:b/>
          <w:bCs/>
          <w:sz w:val="48"/>
          <w:szCs w:val="48"/>
          <w:lang w:eastAsia="en-US"/>
        </w:rPr>
        <w:t>Nondispersing Trojan-Like Wavepackets on Langmuir Type-(2) Click-Clack Balls Trajectories in Helium Atom and Quantum Dots</w:t>
      </w:r>
    </w:p>
    <w:p w14:paraId="5664C463" w14:textId="15BA8EB3" w:rsidR="006624B7" w:rsidRDefault="00017695" w:rsidP="006624B7">
      <w:pPr>
        <w:widowControl w:val="0"/>
        <w:autoSpaceDE w:val="0"/>
        <w:autoSpaceDN w:val="0"/>
        <w:adjustRightInd w:val="0"/>
        <w:spacing w:after="240"/>
        <w:rPr>
          <w:rFonts w:ascii="Times" w:eastAsiaTheme="minorHAnsi" w:hAnsi="Times" w:cs="Times"/>
          <w:lang w:eastAsia="en-US"/>
        </w:rPr>
      </w:pPr>
      <w:r>
        <w:rPr>
          <w:rFonts w:eastAsiaTheme="minorHAnsi"/>
          <w:lang w:eastAsia="en-US"/>
        </w:rPr>
        <w:t>Matt Kalinski</w:t>
      </w:r>
      <w:r w:rsidR="006624B7">
        <w:rPr>
          <w:rFonts w:eastAsiaTheme="minorHAnsi"/>
          <w:lang w:eastAsia="en-US"/>
        </w:rPr>
        <w:t>,</w:t>
      </w:r>
      <w:r>
        <w:rPr>
          <w:rFonts w:eastAsiaTheme="minorHAnsi"/>
          <w:lang w:eastAsia="en-US"/>
        </w:rPr>
        <w:t xml:space="preserve"> Utah State University, Logan, UT, 84322-0300,</w:t>
      </w:r>
      <w:r w:rsidR="006624B7">
        <w:rPr>
          <w:rFonts w:eastAsiaTheme="minorHAnsi"/>
          <w:lang w:eastAsia="en-US"/>
        </w:rPr>
        <w:t xml:space="preserve"> USA </w:t>
      </w:r>
    </w:p>
    <w:p w14:paraId="32CAE16E" w14:textId="77777777" w:rsidR="00017695" w:rsidRDefault="00017695" w:rsidP="006624B7">
      <w:pPr>
        <w:widowControl w:val="0"/>
        <w:autoSpaceDE w:val="0"/>
        <w:autoSpaceDN w:val="0"/>
        <w:adjustRightInd w:val="0"/>
        <w:spacing w:after="240"/>
        <w:rPr>
          <w:rFonts w:ascii="Arial" w:eastAsiaTheme="minorHAnsi" w:hAnsi="Arial" w:cs="Arial"/>
          <w:b/>
          <w:bCs/>
          <w:color w:val="B04611"/>
          <w:sz w:val="26"/>
          <w:szCs w:val="26"/>
          <w:lang w:eastAsia="en-US"/>
        </w:rPr>
        <w:sectPr w:rsidR="00017695" w:rsidSect="00017695">
          <w:type w:val="continuous"/>
          <w:pgSz w:w="12240" w:h="15840"/>
          <w:pgMar w:top="1440" w:right="1440" w:bottom="1440" w:left="1440" w:header="720" w:footer="720" w:gutter="0"/>
          <w:cols w:space="720"/>
          <w:noEndnote/>
        </w:sectPr>
      </w:pPr>
    </w:p>
    <w:p w14:paraId="72CEEDD7" w14:textId="08E675DA" w:rsidR="006624B7" w:rsidRDefault="006624B7" w:rsidP="006624B7">
      <w:pPr>
        <w:widowControl w:val="0"/>
        <w:autoSpaceDE w:val="0"/>
        <w:autoSpaceDN w:val="0"/>
        <w:adjustRightInd w:val="0"/>
        <w:spacing w:after="240"/>
        <w:rPr>
          <w:rFonts w:ascii="Times" w:eastAsiaTheme="minorHAnsi" w:hAnsi="Times" w:cs="Times"/>
          <w:lang w:eastAsia="en-US"/>
        </w:rPr>
      </w:pPr>
      <w:r>
        <w:rPr>
          <w:rFonts w:ascii="Arial" w:eastAsiaTheme="minorHAnsi" w:hAnsi="Arial" w:cs="Arial"/>
          <w:b/>
          <w:bCs/>
          <w:color w:val="B04611"/>
          <w:sz w:val="26"/>
          <w:szCs w:val="26"/>
          <w:lang w:eastAsia="en-US"/>
        </w:rPr>
        <w:lastRenderedPageBreak/>
        <w:t xml:space="preserve">Abstract </w:t>
      </w:r>
    </w:p>
    <w:p w14:paraId="79C434F1" w14:textId="773009D8" w:rsidR="00826B88" w:rsidRDefault="00826B88" w:rsidP="00826B88">
      <w:pPr>
        <w:widowControl w:val="0"/>
        <w:autoSpaceDE w:val="0"/>
        <w:autoSpaceDN w:val="0"/>
        <w:adjustRightInd w:val="0"/>
        <w:spacing w:after="240"/>
        <w:jc w:val="both"/>
        <w:rPr>
          <w:rFonts w:ascii="Times" w:eastAsiaTheme="minorHAnsi" w:hAnsi="Times" w:cs="Times"/>
          <w:lang w:eastAsia="en-US"/>
        </w:rPr>
      </w:pPr>
      <w:r>
        <w:rPr>
          <w:rFonts w:ascii="Times" w:eastAsiaTheme="minorHAnsi" w:hAnsi="Times" w:cs="Times"/>
          <w:sz w:val="26"/>
          <w:szCs w:val="26"/>
          <w:lang w:eastAsia="en-US"/>
        </w:rPr>
        <w:t>Some time ago we have discovered that placing the Langmuir trajectories [</w:t>
      </w:r>
      <w:r>
        <w:rPr>
          <w:rFonts w:ascii="Times" w:eastAsiaTheme="minorHAnsi" w:hAnsi="Times" w:cs="Times"/>
          <w:color w:val="0000FF"/>
          <w:sz w:val="26"/>
          <w:szCs w:val="26"/>
          <w:lang w:eastAsia="en-US"/>
        </w:rPr>
        <w:t>1</w:t>
      </w:r>
      <w:r>
        <w:rPr>
          <w:rFonts w:ascii="Times" w:eastAsiaTheme="minorHAnsi" w:hAnsi="Times" w:cs="Times"/>
          <w:sz w:val="26"/>
          <w:szCs w:val="26"/>
          <w:lang w:eastAsia="en-US"/>
        </w:rPr>
        <w:t>] of the type one i.e those in what we called the ”Hoop Earrings” configuration in a combination of the symmetry augmented Circularly Polarized (C.P.) electromagnetic field and the magnetic field perpendicular to the planes of the both electron parallel circular motions results in classical stabilization of the resulting Langmuir trajectories which therefore can support the stable non-dispersing quantum Trojan Wave Packets [</w:t>
      </w:r>
      <w:r>
        <w:rPr>
          <w:rFonts w:ascii="Times" w:eastAsiaTheme="minorHAnsi" w:hAnsi="Times" w:cs="Times"/>
          <w:color w:val="0000FF"/>
          <w:sz w:val="26"/>
          <w:szCs w:val="26"/>
          <w:lang w:eastAsia="en-US"/>
        </w:rPr>
        <w:t>2</w:t>
      </w:r>
      <w:r>
        <w:rPr>
          <w:rFonts w:ascii="Times" w:eastAsiaTheme="minorHAnsi" w:hAnsi="Times" w:cs="Times"/>
          <w:sz w:val="26"/>
          <w:szCs w:val="26"/>
          <w:lang w:eastAsia="en-US"/>
        </w:rPr>
        <w:t xml:space="preserve">]. </w:t>
      </w:r>
    </w:p>
    <w:p w14:paraId="3BE7AD80" w14:textId="52DEB4BE" w:rsidR="00877745" w:rsidRDefault="00B94590" w:rsidP="00877745">
      <w:pPr>
        <w:widowControl w:val="0"/>
        <w:autoSpaceDE w:val="0"/>
        <w:autoSpaceDN w:val="0"/>
        <w:adjustRightInd w:val="0"/>
        <w:spacing w:after="240"/>
        <w:jc w:val="both"/>
        <w:rPr>
          <w:rFonts w:ascii="Times" w:eastAsiaTheme="minorHAnsi" w:hAnsi="Times" w:cs="Times"/>
          <w:sz w:val="26"/>
          <w:szCs w:val="26"/>
          <w:lang w:eastAsia="en-US"/>
        </w:rPr>
      </w:pPr>
      <w:r>
        <w:rPr>
          <w:rFonts w:ascii="Times" w:eastAsiaTheme="minorHAnsi" w:hAnsi="Times" w:cs="Times"/>
          <w:sz w:val="26"/>
          <w:szCs w:val="26"/>
          <w:lang w:eastAsia="en-US"/>
        </w:rPr>
        <w:t xml:space="preserve">We have also recently shown that the Langmuir trajectories of the type two i.e. those corresponding to the popular toy, the Click-Clack Balls when two electrons are moving in one plane on the semi-circular trajectories with the opposite angular velocity, they bounce from each other, reverse the velocities and continue bouncing again and again also support such packets. </w:t>
      </w:r>
      <w:r w:rsidR="00877745">
        <w:rPr>
          <w:rFonts w:ascii="Times" w:eastAsiaTheme="minorHAnsi" w:hAnsi="Times" w:cs="Times"/>
          <w:sz w:val="26"/>
          <w:szCs w:val="26"/>
          <w:lang w:eastAsia="en-US"/>
        </w:rPr>
        <w:t>To stabilize and confine the system further the perpendicular static magnetic field can be added in addition to the resonant L.P. field.</w:t>
      </w:r>
      <w:bookmarkStart w:id="0" w:name="_GoBack"/>
      <w:bookmarkEnd w:id="0"/>
    </w:p>
    <w:p w14:paraId="4A23D2FE" w14:textId="7822924E" w:rsidR="00877745" w:rsidRDefault="00A15EEF" w:rsidP="00877745">
      <w:pPr>
        <w:widowControl w:val="0"/>
        <w:autoSpaceDE w:val="0"/>
        <w:autoSpaceDN w:val="0"/>
        <w:adjustRightInd w:val="0"/>
        <w:spacing w:after="240"/>
        <w:jc w:val="both"/>
        <w:rPr>
          <w:rFonts w:ascii="Times" w:eastAsiaTheme="minorHAnsi" w:hAnsi="Times" w:cs="Times"/>
          <w:sz w:val="26"/>
          <w:szCs w:val="26"/>
          <w:lang w:eastAsia="en-US"/>
        </w:rPr>
      </w:pPr>
      <w:r>
        <w:rPr>
          <w:rFonts w:ascii="Times" w:eastAsiaTheme="minorHAnsi" w:hAnsi="Times" w:cs="Times"/>
          <w:sz w:val="26"/>
          <w:szCs w:val="26"/>
          <w:lang w:eastAsia="en-US"/>
        </w:rPr>
        <w:lastRenderedPageBreak/>
        <w:t>W</w:t>
      </w:r>
      <w:r w:rsidR="00877745">
        <w:rPr>
          <w:rFonts w:ascii="Times" w:eastAsiaTheme="minorHAnsi" w:hAnsi="Times" w:cs="Times"/>
          <w:sz w:val="26"/>
          <w:szCs w:val="26"/>
          <w:lang w:eastAsia="en-US"/>
        </w:rPr>
        <w:t xml:space="preserve">e </w:t>
      </w:r>
      <w:r>
        <w:rPr>
          <w:rFonts w:ascii="Times" w:eastAsiaTheme="minorHAnsi" w:hAnsi="Times" w:cs="Times"/>
          <w:sz w:val="26"/>
          <w:szCs w:val="26"/>
          <w:lang w:eastAsia="en-US"/>
        </w:rPr>
        <w:t>have also found</w:t>
      </w:r>
      <w:r w:rsidR="00877745">
        <w:rPr>
          <w:rFonts w:ascii="Times" w:eastAsiaTheme="minorHAnsi" w:hAnsi="Times" w:cs="Times"/>
          <w:sz w:val="26"/>
          <w:szCs w:val="26"/>
          <w:lang w:eastAsia="en-US"/>
        </w:rPr>
        <w:t xml:space="preserve"> the nondispersing wavepackets in the joined combination of the external L.P. field and the </w:t>
      </w:r>
      <w:r>
        <w:rPr>
          <w:rFonts w:ascii="Times" w:eastAsiaTheme="minorHAnsi" w:hAnsi="Times" w:cs="Times"/>
          <w:sz w:val="26"/>
          <w:szCs w:val="26"/>
          <w:lang w:eastAsia="en-US"/>
        </w:rPr>
        <w:t xml:space="preserve">parallel </w:t>
      </w:r>
      <w:r w:rsidR="00877745">
        <w:rPr>
          <w:rFonts w:ascii="Times" w:eastAsiaTheme="minorHAnsi" w:hAnsi="Times" w:cs="Times"/>
          <w:sz w:val="26"/>
          <w:szCs w:val="26"/>
          <w:lang w:eastAsia="en-US"/>
        </w:rPr>
        <w:t xml:space="preserve">static magnetic for the several electrons which planes of the semi-circular bouncing motion are symmetrically oriented with respect to each other under the multiples of the integer fraction of the full 360 </w:t>
      </w:r>
      <w:proofErr w:type="gramStart"/>
      <w:r w:rsidR="00877745">
        <w:rPr>
          <w:rFonts w:ascii="Times" w:eastAsiaTheme="minorHAnsi" w:hAnsi="Times" w:cs="Times"/>
          <w:sz w:val="26"/>
          <w:szCs w:val="26"/>
          <w:lang w:eastAsia="en-US"/>
        </w:rPr>
        <w:t>degrees</w:t>
      </w:r>
      <w:proofErr w:type="gramEnd"/>
      <w:r w:rsidR="00877745">
        <w:rPr>
          <w:rFonts w:ascii="Times" w:eastAsiaTheme="minorHAnsi" w:hAnsi="Times" w:cs="Times"/>
          <w:sz w:val="26"/>
          <w:szCs w:val="26"/>
          <w:lang w:eastAsia="en-US"/>
        </w:rPr>
        <w:t xml:space="preserve"> angle. </w:t>
      </w:r>
    </w:p>
    <w:p w14:paraId="231CA18B" w14:textId="3B94AD89" w:rsidR="00C771CA" w:rsidRDefault="00C771CA" w:rsidP="00B74FAC">
      <w:pPr>
        <w:widowControl w:val="0"/>
        <w:autoSpaceDE w:val="0"/>
        <w:autoSpaceDN w:val="0"/>
        <w:adjustRightInd w:val="0"/>
        <w:spacing w:after="240"/>
        <w:jc w:val="both"/>
        <w:rPr>
          <w:rFonts w:ascii="MS Mincho" w:eastAsia="MS Mincho" w:hAnsi="MS Mincho" w:cs="MS Mincho"/>
          <w:sz w:val="26"/>
          <w:szCs w:val="26"/>
          <w:lang w:eastAsia="en-US"/>
        </w:rPr>
      </w:pPr>
      <w:r>
        <w:rPr>
          <w:rFonts w:ascii="Times" w:eastAsiaTheme="minorHAnsi" w:hAnsi="Times" w:cs="Times"/>
          <w:sz w:val="26"/>
          <w:szCs w:val="26"/>
          <w:lang w:eastAsia="en-US"/>
        </w:rPr>
        <w:t>We use the generalized Gaussian ansatz</w:t>
      </w:r>
      <w:r>
        <w:rPr>
          <w:rFonts w:ascii="MS Mincho" w:eastAsia="MS Mincho" w:hAnsi="MS Mincho" w:cs="MS Mincho"/>
          <w:sz w:val="26"/>
          <w:szCs w:val="26"/>
          <w:lang w:eastAsia="en-US"/>
        </w:rPr>
        <w:t> </w:t>
      </w:r>
    </w:p>
    <w:p w14:paraId="4CDB15F2" w14:textId="3A10E538" w:rsidR="00B74FAC" w:rsidRDefault="00AB6E93" w:rsidP="00B74FAC">
      <w:pPr>
        <w:widowControl w:val="0"/>
        <w:autoSpaceDE w:val="0"/>
        <w:autoSpaceDN w:val="0"/>
        <w:adjustRightInd w:val="0"/>
        <w:spacing w:after="240"/>
        <w:jc w:val="both"/>
        <w:rPr>
          <w:rFonts w:ascii="Times" w:eastAsiaTheme="minorHAnsi" w:hAnsi="Times" w:cs="Times"/>
          <w:sz w:val="26"/>
          <w:szCs w:val="26"/>
          <w:lang w:eastAsia="en-US"/>
        </w:rPr>
      </w:pPr>
      <w:r>
        <w:rPr>
          <w:rFonts w:ascii="Times" w:eastAsiaTheme="minorHAnsi" w:hAnsi="Times" w:cs="Times"/>
          <w:sz w:val="26"/>
          <w:szCs w:val="26"/>
          <w:lang w:eastAsia="en-US"/>
        </w:rPr>
        <w:t xml:space="preserve">     </w:t>
      </w:r>
      <w:r w:rsidR="00B74FAC">
        <w:rPr>
          <w:rFonts w:ascii="Times" w:eastAsiaTheme="minorHAnsi" w:hAnsi="Times" w:cs="Times"/>
          <w:noProof/>
          <w:sz w:val="26"/>
          <w:szCs w:val="26"/>
          <w:lang w:eastAsia="en-US"/>
        </w:rPr>
        <w:drawing>
          <wp:inline distT="0" distB="0" distL="0" distR="0" wp14:anchorId="793AD77E" wp14:editId="138AD2EA">
            <wp:extent cx="2223135" cy="5094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mula.JPG"/>
                    <pic:cNvPicPr/>
                  </pic:nvPicPr>
                  <pic:blipFill>
                    <a:blip r:embed="rId4">
                      <a:extLst>
                        <a:ext uri="{28A0092B-C50C-407E-A947-70E740481C1C}">
                          <a14:useLocalDpi xmlns:a14="http://schemas.microsoft.com/office/drawing/2010/main" val="0"/>
                        </a:ext>
                      </a:extLst>
                    </a:blip>
                    <a:stretch>
                      <a:fillRect/>
                    </a:stretch>
                  </pic:blipFill>
                  <pic:spPr>
                    <a:xfrm>
                      <a:off x="0" y="0"/>
                      <a:ext cx="2255565" cy="516901"/>
                    </a:xfrm>
                    <a:prstGeom prst="rect">
                      <a:avLst/>
                    </a:prstGeom>
                  </pic:spPr>
                </pic:pic>
              </a:graphicData>
            </a:graphic>
          </wp:inline>
        </w:drawing>
      </w:r>
    </w:p>
    <w:p w14:paraId="051D66B2" w14:textId="77777777" w:rsidR="00AB6E93" w:rsidRDefault="00C771CA" w:rsidP="00CE70C4">
      <w:pPr>
        <w:widowControl w:val="0"/>
        <w:autoSpaceDE w:val="0"/>
        <w:autoSpaceDN w:val="0"/>
        <w:adjustRightInd w:val="0"/>
        <w:spacing w:after="240"/>
        <w:jc w:val="both"/>
        <w:rPr>
          <w:rFonts w:ascii="Times" w:eastAsiaTheme="minorHAnsi" w:hAnsi="Times" w:cs="Times"/>
          <w:lang w:eastAsia="en-US"/>
        </w:rPr>
      </w:pPr>
      <w:r>
        <w:rPr>
          <w:rFonts w:ascii="Times" w:eastAsiaTheme="minorHAnsi" w:hAnsi="Times" w:cs="Times"/>
          <w:sz w:val="26"/>
          <w:szCs w:val="26"/>
          <w:lang w:eastAsia="en-US"/>
        </w:rPr>
        <w:t xml:space="preserve">for the packet wave function and solve the equations for the localization matrix M(t) together with the classical equations of the motion. </w:t>
      </w:r>
    </w:p>
    <w:p w14:paraId="6EAE0000" w14:textId="6F4DCBD2" w:rsidR="00CE70C4" w:rsidRPr="00C771CA" w:rsidRDefault="00A15EEF" w:rsidP="00CE70C4">
      <w:pPr>
        <w:widowControl w:val="0"/>
        <w:autoSpaceDE w:val="0"/>
        <w:autoSpaceDN w:val="0"/>
        <w:adjustRightInd w:val="0"/>
        <w:spacing w:after="240"/>
        <w:jc w:val="both"/>
        <w:rPr>
          <w:rFonts w:ascii="Times" w:eastAsiaTheme="minorHAnsi" w:hAnsi="Times" w:cs="Times"/>
          <w:lang w:eastAsia="en-US"/>
        </w:rPr>
      </w:pPr>
      <w:r>
        <w:rPr>
          <w:rFonts w:ascii="Times" w:eastAsiaTheme="minorHAnsi" w:hAnsi="Times" w:cs="Times"/>
          <w:lang w:eastAsia="en-US"/>
        </w:rPr>
        <w:t xml:space="preserve">Here we find that such trajectories and the corresponding Wave Packets are also </w:t>
      </w:r>
      <w:r w:rsidR="00820045">
        <w:rPr>
          <w:rFonts w:ascii="Times" w:eastAsiaTheme="minorHAnsi" w:hAnsi="Times" w:cs="Times"/>
          <w:lang w:eastAsia="en-US"/>
        </w:rPr>
        <w:t xml:space="preserve">possible in </w:t>
      </w:r>
      <w:r w:rsidR="009B4D2E">
        <w:rPr>
          <w:rFonts w:ascii="Times" w:eastAsiaTheme="minorHAnsi" w:hAnsi="Times" w:cs="Times"/>
          <w:lang w:eastAsia="en-US"/>
        </w:rPr>
        <w:t xml:space="preserve">the more complicated </w:t>
      </w:r>
      <w:r>
        <w:rPr>
          <w:rFonts w:ascii="Times" w:eastAsiaTheme="minorHAnsi" w:hAnsi="Times" w:cs="Times"/>
          <w:lang w:eastAsia="en-US"/>
        </w:rPr>
        <w:t xml:space="preserve">multi-layer polaronic </w:t>
      </w:r>
      <w:r w:rsidR="00AB6E93">
        <w:rPr>
          <w:rFonts w:ascii="Times" w:eastAsiaTheme="minorHAnsi" w:hAnsi="Times" w:cs="Times"/>
          <w:lang w:eastAsia="en-US"/>
        </w:rPr>
        <w:t>configu</w:t>
      </w:r>
      <w:r>
        <w:rPr>
          <w:rFonts w:ascii="Times" w:eastAsiaTheme="minorHAnsi" w:hAnsi="Times" w:cs="Times"/>
          <w:lang w:eastAsia="en-US"/>
        </w:rPr>
        <w:t xml:space="preserve">ration when </w:t>
      </w:r>
      <w:r w:rsidR="00AB6E93">
        <w:rPr>
          <w:rFonts w:ascii="Times" w:eastAsiaTheme="minorHAnsi" w:hAnsi="Times" w:cs="Times"/>
          <w:lang w:eastAsia="en-US"/>
        </w:rPr>
        <w:t xml:space="preserve">not one but the </w:t>
      </w:r>
      <w:r>
        <w:rPr>
          <w:rFonts w:ascii="Times" w:eastAsiaTheme="minorHAnsi" w:hAnsi="Times" w:cs="Times"/>
          <w:lang w:eastAsia="en-US"/>
        </w:rPr>
        <w:t xml:space="preserve">several electrons </w:t>
      </w:r>
      <w:r w:rsidR="00C771CA">
        <w:rPr>
          <w:rFonts w:ascii="Times" w:eastAsiaTheme="minorHAnsi" w:hAnsi="Times" w:cs="Times"/>
          <w:lang w:eastAsia="en-US"/>
        </w:rPr>
        <w:t xml:space="preserve">each in a parallel layer </w:t>
      </w:r>
      <w:r>
        <w:rPr>
          <w:rFonts w:ascii="Times" w:eastAsiaTheme="minorHAnsi" w:hAnsi="Times" w:cs="Times"/>
          <w:lang w:eastAsia="en-US"/>
        </w:rPr>
        <w:t xml:space="preserve">are moving on </w:t>
      </w:r>
      <w:r w:rsidR="00C771CA">
        <w:rPr>
          <w:rFonts w:ascii="Times" w:eastAsiaTheme="minorHAnsi" w:hAnsi="Times" w:cs="Times"/>
          <w:lang w:eastAsia="en-US"/>
        </w:rPr>
        <w:t xml:space="preserve">each </w:t>
      </w:r>
      <w:r>
        <w:rPr>
          <w:rFonts w:ascii="Times" w:eastAsiaTheme="minorHAnsi" w:hAnsi="Times" w:cs="Times"/>
          <w:lang w:eastAsia="en-US"/>
        </w:rPr>
        <w:t xml:space="preserve">semi-circle and exchanging energy by </w:t>
      </w:r>
      <w:r w:rsidR="005B5792">
        <w:rPr>
          <w:rFonts w:ascii="Times" w:eastAsiaTheme="minorHAnsi" w:hAnsi="Times" w:cs="Times"/>
          <w:lang w:eastAsia="en-US"/>
        </w:rPr>
        <w:t xml:space="preserve">the synchronized </w:t>
      </w:r>
      <w:r>
        <w:rPr>
          <w:rFonts w:ascii="Times" w:eastAsiaTheme="minorHAnsi" w:hAnsi="Times" w:cs="Times"/>
          <w:lang w:eastAsia="en-US"/>
        </w:rPr>
        <w:t>bouncing of each other in similarity to t</w:t>
      </w:r>
      <w:r w:rsidR="00C771CA">
        <w:rPr>
          <w:rFonts w:ascii="Times" w:eastAsiaTheme="minorHAnsi" w:hAnsi="Times" w:cs="Times"/>
          <w:lang w:eastAsia="en-US"/>
        </w:rPr>
        <w:t>he one dimens</w:t>
      </w:r>
      <w:r>
        <w:rPr>
          <w:rFonts w:ascii="Times" w:eastAsiaTheme="minorHAnsi" w:hAnsi="Times" w:cs="Times"/>
          <w:lang w:eastAsia="en-US"/>
        </w:rPr>
        <w:t xml:space="preserve">ional </w:t>
      </w:r>
      <w:r w:rsidR="005B5792">
        <w:rPr>
          <w:rFonts w:ascii="Times" w:eastAsiaTheme="minorHAnsi" w:hAnsi="Times" w:cs="Times"/>
          <w:lang w:eastAsia="en-US"/>
        </w:rPr>
        <w:t xml:space="preserve">solid </w:t>
      </w:r>
      <w:r>
        <w:rPr>
          <w:rFonts w:ascii="Times" w:eastAsiaTheme="minorHAnsi" w:hAnsi="Times" w:cs="Times"/>
          <w:lang w:eastAsia="en-US"/>
        </w:rPr>
        <w:t>crystal propa</w:t>
      </w:r>
      <w:r w:rsidR="00C771CA">
        <w:rPr>
          <w:rFonts w:ascii="Times" w:eastAsiaTheme="minorHAnsi" w:hAnsi="Times" w:cs="Times"/>
          <w:lang w:eastAsia="en-US"/>
        </w:rPr>
        <w:t>g</w:t>
      </w:r>
      <w:r>
        <w:rPr>
          <w:rFonts w:ascii="Times" w:eastAsiaTheme="minorHAnsi" w:hAnsi="Times" w:cs="Times"/>
          <w:lang w:eastAsia="en-US"/>
        </w:rPr>
        <w:t>ating phono</w:t>
      </w:r>
      <w:r w:rsidR="00C771CA">
        <w:rPr>
          <w:rFonts w:ascii="Times" w:eastAsiaTheme="minorHAnsi" w:hAnsi="Times" w:cs="Times"/>
          <w:lang w:eastAsia="en-US"/>
        </w:rPr>
        <w:t>n</w:t>
      </w:r>
      <w:r>
        <w:rPr>
          <w:rFonts w:ascii="Times" w:eastAsiaTheme="minorHAnsi" w:hAnsi="Times" w:cs="Times"/>
          <w:lang w:eastAsia="en-US"/>
        </w:rPr>
        <w:t>s</w:t>
      </w:r>
      <w:r w:rsidR="00820045">
        <w:rPr>
          <w:rFonts w:ascii="Times" w:eastAsiaTheme="minorHAnsi" w:hAnsi="Times" w:cs="Times"/>
          <w:lang w:eastAsia="en-US"/>
        </w:rPr>
        <w:t xml:space="preserve"> </w:t>
      </w:r>
      <w:r w:rsidR="003436E1">
        <w:rPr>
          <w:rFonts w:ascii="Times" w:eastAsiaTheme="minorHAnsi" w:hAnsi="Times" w:cs="Times"/>
          <w:lang w:eastAsia="en-US"/>
        </w:rPr>
        <w:t xml:space="preserve">which </w:t>
      </w:r>
      <w:r w:rsidR="00820045">
        <w:rPr>
          <w:rFonts w:ascii="Times" w:eastAsiaTheme="minorHAnsi" w:hAnsi="Times" w:cs="Times"/>
          <w:lang w:eastAsia="en-US"/>
        </w:rPr>
        <w:t>here</w:t>
      </w:r>
      <w:r w:rsidR="003436E1">
        <w:rPr>
          <w:rFonts w:ascii="Times" w:eastAsiaTheme="minorHAnsi" w:hAnsi="Times" w:cs="Times"/>
          <w:lang w:eastAsia="en-US"/>
        </w:rPr>
        <w:t xml:space="preserve"> </w:t>
      </w:r>
      <w:proofErr w:type="gramStart"/>
      <w:r w:rsidR="003436E1">
        <w:rPr>
          <w:rFonts w:ascii="Times" w:eastAsiaTheme="minorHAnsi" w:hAnsi="Times" w:cs="Times"/>
          <w:lang w:eastAsia="en-US"/>
        </w:rPr>
        <w:t xml:space="preserve">are </w:t>
      </w:r>
      <w:r w:rsidR="00820045">
        <w:rPr>
          <w:rFonts w:ascii="Times" w:eastAsiaTheme="minorHAnsi" w:hAnsi="Times" w:cs="Times"/>
          <w:lang w:eastAsia="en-US"/>
        </w:rPr>
        <w:t xml:space="preserve"> the</w:t>
      </w:r>
      <w:proofErr w:type="gramEnd"/>
      <w:r w:rsidR="00820045">
        <w:rPr>
          <w:rFonts w:ascii="Times" w:eastAsiaTheme="minorHAnsi" w:hAnsi="Times" w:cs="Times"/>
          <w:lang w:eastAsia="en-US"/>
        </w:rPr>
        <w:t xml:space="preserve"> polarons</w:t>
      </w:r>
      <w:r>
        <w:rPr>
          <w:rFonts w:ascii="Times" w:eastAsiaTheme="minorHAnsi" w:hAnsi="Times" w:cs="Times"/>
          <w:lang w:eastAsia="en-US"/>
        </w:rPr>
        <w:t xml:space="preserve">. </w:t>
      </w:r>
    </w:p>
    <w:p w14:paraId="487F7C97" w14:textId="7EEAD095" w:rsidR="00780FDD" w:rsidRDefault="00491E1E" w:rsidP="006624B7">
      <w:pPr>
        <w:widowControl w:val="0"/>
        <w:autoSpaceDE w:val="0"/>
        <w:autoSpaceDN w:val="0"/>
        <w:adjustRightInd w:val="0"/>
        <w:spacing w:after="240"/>
        <w:rPr>
          <w:rFonts w:ascii="Times" w:eastAsiaTheme="minorHAnsi" w:hAnsi="Times" w:cs="Times"/>
          <w:b/>
          <w:bCs/>
          <w:color w:val="B04611"/>
          <w:sz w:val="32"/>
          <w:szCs w:val="32"/>
          <w:lang w:eastAsia="en-US"/>
        </w:rPr>
      </w:pPr>
      <w:r>
        <w:rPr>
          <w:rFonts w:ascii="Times" w:eastAsiaTheme="minorHAnsi" w:hAnsi="Times" w:cs="Times"/>
          <w:b/>
          <w:bCs/>
          <w:noProof/>
          <w:color w:val="B04611"/>
          <w:sz w:val="32"/>
          <w:szCs w:val="32"/>
          <w:lang w:eastAsia="en-US"/>
        </w:rPr>
        <w:lastRenderedPageBreak/>
        <w:drawing>
          <wp:inline distT="0" distB="0" distL="0" distR="0" wp14:anchorId="1150D6D9" wp14:editId="5A0E3D7F">
            <wp:extent cx="2680335" cy="2680335"/>
            <wp:effectExtent l="0" t="0" r="1206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ickclack1.JPG"/>
                    <pic:cNvPicPr/>
                  </pic:nvPicPr>
                  <pic:blipFill>
                    <a:blip r:embed="rId5">
                      <a:extLst>
                        <a:ext uri="{28A0092B-C50C-407E-A947-70E740481C1C}">
                          <a14:useLocalDpi xmlns:a14="http://schemas.microsoft.com/office/drawing/2010/main" val="0"/>
                        </a:ext>
                      </a:extLst>
                    </a:blip>
                    <a:stretch>
                      <a:fillRect/>
                    </a:stretch>
                  </pic:blipFill>
                  <pic:spPr>
                    <a:xfrm>
                      <a:off x="0" y="0"/>
                      <a:ext cx="2680335" cy="2680335"/>
                    </a:xfrm>
                    <a:prstGeom prst="rect">
                      <a:avLst/>
                    </a:prstGeom>
                  </pic:spPr>
                </pic:pic>
              </a:graphicData>
            </a:graphic>
          </wp:inline>
        </w:drawing>
      </w:r>
    </w:p>
    <w:p w14:paraId="4052A0F6" w14:textId="5DF51608" w:rsidR="00DF146E" w:rsidRDefault="00DF146E" w:rsidP="00DF146E">
      <w:pPr>
        <w:widowControl w:val="0"/>
        <w:autoSpaceDE w:val="0"/>
        <w:autoSpaceDN w:val="0"/>
        <w:adjustRightInd w:val="0"/>
        <w:spacing w:after="240"/>
        <w:jc w:val="both"/>
        <w:rPr>
          <w:rFonts w:ascii="Times" w:eastAsiaTheme="minorHAnsi" w:hAnsi="Times" w:cs="Times"/>
          <w:lang w:eastAsia="en-US"/>
        </w:rPr>
      </w:pPr>
      <w:r>
        <w:rPr>
          <w:rFonts w:ascii="Times" w:eastAsiaTheme="minorHAnsi" w:hAnsi="Times" w:cs="Times"/>
          <w:sz w:val="26"/>
          <w:szCs w:val="26"/>
          <w:lang w:eastAsia="en-US"/>
        </w:rPr>
        <w:t>Fig. 1. Langmuir three-electron (three-colors) trajectories executing the periodic motion of the multiple Click-Clack Balls.</w:t>
      </w:r>
    </w:p>
    <w:p w14:paraId="17D71E3A"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32AF42C1"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08A0BBFC"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19586C2B"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703A7B3F"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0E97009F"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51FF9A6B"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55D3DFB9" w14:textId="77777777" w:rsidR="00DF146E" w:rsidRDefault="00DF146E" w:rsidP="006624B7">
      <w:pPr>
        <w:widowControl w:val="0"/>
        <w:autoSpaceDE w:val="0"/>
        <w:autoSpaceDN w:val="0"/>
        <w:adjustRightInd w:val="0"/>
        <w:spacing w:after="240"/>
        <w:rPr>
          <w:rFonts w:ascii="Times" w:eastAsiaTheme="minorHAnsi" w:hAnsi="Times" w:cs="Times"/>
          <w:b/>
          <w:bCs/>
          <w:color w:val="B04611"/>
          <w:sz w:val="32"/>
          <w:szCs w:val="32"/>
          <w:lang w:eastAsia="en-US"/>
        </w:rPr>
      </w:pPr>
    </w:p>
    <w:p w14:paraId="41D4E779" w14:textId="77777777" w:rsidR="006624B7" w:rsidRDefault="006624B7" w:rsidP="006624B7"/>
    <w:p w14:paraId="64E6FFBF" w14:textId="77777777" w:rsidR="00DF146E" w:rsidRDefault="00DF146E" w:rsidP="006624B7">
      <w:pPr>
        <w:sectPr w:rsidR="00DF146E" w:rsidSect="00017695">
          <w:type w:val="continuous"/>
          <w:pgSz w:w="12240" w:h="15840"/>
          <w:pgMar w:top="1440" w:right="1440" w:bottom="1440" w:left="1440" w:header="720" w:footer="720" w:gutter="0"/>
          <w:cols w:num="2" w:space="720"/>
          <w:noEndnote/>
        </w:sectPr>
      </w:pPr>
    </w:p>
    <w:p w14:paraId="55155B76" w14:textId="2E3A5296" w:rsidR="006624B7" w:rsidRDefault="00017695" w:rsidP="006624B7">
      <w:pPr>
        <w:widowControl w:val="0"/>
        <w:autoSpaceDE w:val="0"/>
        <w:autoSpaceDN w:val="0"/>
        <w:adjustRightInd w:val="0"/>
        <w:rPr>
          <w:rFonts w:ascii="Times" w:eastAsiaTheme="minorHAnsi" w:hAnsi="Times" w:cs="Times"/>
          <w:lang w:eastAsia="en-US"/>
        </w:rPr>
      </w:pPr>
      <w:r>
        <w:rPr>
          <w:rFonts w:ascii="Times" w:eastAsiaTheme="minorHAnsi" w:hAnsi="Times" w:cs="Times"/>
          <w:lang w:eastAsia="en-US"/>
        </w:rPr>
        <w:t xml:space="preserve">                         </w:t>
      </w:r>
      <w:r w:rsidR="006624B7">
        <w:rPr>
          <w:rFonts w:ascii="Times" w:eastAsiaTheme="minorHAnsi" w:hAnsi="Times" w:cs="Times"/>
          <w:noProof/>
          <w:lang w:eastAsia="en-US"/>
        </w:rPr>
        <w:drawing>
          <wp:inline distT="0" distB="0" distL="0" distR="0" wp14:anchorId="4B399285" wp14:editId="7AB6C2CB">
            <wp:extent cx="3987800" cy="2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0" cy="25400"/>
                    </a:xfrm>
                    <a:prstGeom prst="rect">
                      <a:avLst/>
                    </a:prstGeom>
                    <a:noFill/>
                    <a:ln>
                      <a:noFill/>
                    </a:ln>
                  </pic:spPr>
                </pic:pic>
              </a:graphicData>
            </a:graphic>
          </wp:inline>
        </w:drawing>
      </w:r>
      <w:r w:rsidR="006624B7">
        <w:rPr>
          <w:rFonts w:ascii="Times" w:eastAsiaTheme="minorHAnsi" w:hAnsi="Times" w:cs="Times"/>
          <w:lang w:eastAsia="en-US"/>
        </w:rPr>
        <w:t xml:space="preserve"> </w:t>
      </w:r>
    </w:p>
    <w:p w14:paraId="1A8FC076" w14:textId="77777777" w:rsidR="00DF146E" w:rsidRDefault="00DF146E" w:rsidP="006624B7">
      <w:pPr>
        <w:widowControl w:val="0"/>
        <w:autoSpaceDE w:val="0"/>
        <w:autoSpaceDN w:val="0"/>
        <w:adjustRightInd w:val="0"/>
        <w:rPr>
          <w:rFonts w:ascii="Times" w:eastAsiaTheme="minorHAnsi" w:hAnsi="Times" w:cs="Times"/>
          <w:lang w:eastAsia="en-US"/>
        </w:rPr>
      </w:pPr>
    </w:p>
    <w:p w14:paraId="2F629490" w14:textId="5D8D56C5" w:rsidR="006624B7" w:rsidRDefault="006624B7" w:rsidP="006624B7">
      <w:pPr>
        <w:widowControl w:val="0"/>
        <w:autoSpaceDE w:val="0"/>
        <w:autoSpaceDN w:val="0"/>
        <w:adjustRightInd w:val="0"/>
        <w:rPr>
          <w:rFonts w:ascii="Times" w:eastAsiaTheme="minorHAnsi" w:hAnsi="Times" w:cs="Times"/>
          <w:lang w:eastAsia="en-US"/>
        </w:rPr>
      </w:pPr>
      <w:r>
        <w:rPr>
          <w:rFonts w:ascii="Times" w:eastAsiaTheme="minorHAnsi" w:hAnsi="Times" w:cs="Times"/>
          <w:lang w:eastAsia="en-US"/>
        </w:rPr>
        <w:t xml:space="preserve"> </w:t>
      </w:r>
      <w:r w:rsidR="0019227A">
        <w:rPr>
          <w:rFonts w:ascii="Times" w:eastAsiaTheme="minorHAnsi" w:hAnsi="Times" w:cs="Times"/>
          <w:noProof/>
          <w:lang w:eastAsia="en-US"/>
        </w:rPr>
        <w:drawing>
          <wp:inline distT="0" distB="0" distL="0" distR="0" wp14:anchorId="1246BAB5" wp14:editId="5C18AC7A">
            <wp:extent cx="1424374" cy="1831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ttkalinskic.jpg"/>
                    <pic:cNvPicPr/>
                  </pic:nvPicPr>
                  <pic:blipFill>
                    <a:blip r:embed="rId7">
                      <a:extLst>
                        <a:ext uri="{28A0092B-C50C-407E-A947-70E740481C1C}">
                          <a14:useLocalDpi xmlns:a14="http://schemas.microsoft.com/office/drawing/2010/main" val="0"/>
                        </a:ext>
                      </a:extLst>
                    </a:blip>
                    <a:stretch>
                      <a:fillRect/>
                    </a:stretch>
                  </pic:blipFill>
                  <pic:spPr>
                    <a:xfrm>
                      <a:off x="0" y="0"/>
                      <a:ext cx="1449499" cy="1863644"/>
                    </a:xfrm>
                    <a:prstGeom prst="rect">
                      <a:avLst/>
                    </a:prstGeom>
                  </pic:spPr>
                </pic:pic>
              </a:graphicData>
            </a:graphic>
          </wp:inline>
        </w:drawing>
      </w:r>
    </w:p>
    <w:p w14:paraId="79E40BB4" w14:textId="3CA1FAB1" w:rsidR="007F380A" w:rsidRPr="007F380A" w:rsidRDefault="001D2D66" w:rsidP="001D2D66">
      <w:pPr>
        <w:widowControl w:val="0"/>
        <w:autoSpaceDE w:val="0"/>
        <w:autoSpaceDN w:val="0"/>
        <w:adjustRightInd w:val="0"/>
        <w:spacing w:after="240"/>
        <w:rPr>
          <w:rFonts w:eastAsiaTheme="minorHAnsi"/>
          <w:color w:val="B04611"/>
          <w:sz w:val="32"/>
          <w:szCs w:val="32"/>
          <w:lang w:eastAsia="en-US"/>
        </w:rPr>
      </w:pPr>
      <w:r>
        <w:rPr>
          <w:rFonts w:eastAsiaTheme="minorHAnsi"/>
          <w:color w:val="B04611"/>
          <w:sz w:val="32"/>
          <w:szCs w:val="32"/>
          <w:lang w:eastAsia="en-US"/>
        </w:rPr>
        <w:t xml:space="preserve">Biography </w:t>
      </w:r>
    </w:p>
    <w:p w14:paraId="75BBEB94" w14:textId="77777777" w:rsidR="001D2D66" w:rsidRDefault="001D2D66" w:rsidP="006624B7">
      <w:pPr>
        <w:widowControl w:val="0"/>
        <w:autoSpaceDE w:val="0"/>
        <w:autoSpaceDN w:val="0"/>
        <w:adjustRightInd w:val="0"/>
        <w:rPr>
          <w:rFonts w:ascii="Times" w:eastAsiaTheme="minorHAnsi" w:hAnsi="Times" w:cs="Times"/>
          <w:lang w:eastAsia="en-US"/>
        </w:rPr>
      </w:pPr>
    </w:p>
    <w:p w14:paraId="005ACA8B" w14:textId="50206D7F" w:rsidR="00501344" w:rsidRPr="00501344" w:rsidRDefault="00501344" w:rsidP="00501344">
      <w:pPr>
        <w:widowControl w:val="0"/>
        <w:autoSpaceDE w:val="0"/>
        <w:autoSpaceDN w:val="0"/>
        <w:adjustRightInd w:val="0"/>
        <w:spacing w:after="240"/>
        <w:jc w:val="both"/>
        <w:rPr>
          <w:rFonts w:ascii="Times" w:eastAsiaTheme="minorHAnsi" w:hAnsi="Times" w:cs="Times"/>
          <w:sz w:val="30"/>
          <w:szCs w:val="30"/>
          <w:lang w:eastAsia="en-US"/>
        </w:rPr>
      </w:pPr>
      <w:r w:rsidRPr="00501344">
        <w:rPr>
          <w:rFonts w:ascii="Times" w:eastAsiaTheme="minorHAnsi" w:hAnsi="Times" w:cs="Times"/>
          <w:sz w:val="30"/>
          <w:szCs w:val="30"/>
          <w:lang w:eastAsia="en-US"/>
        </w:rPr>
        <w:t>Matt Kalinski (born 1968) is US theoretical physicist who discovered Troja</w:t>
      </w:r>
      <w:r w:rsidR="00E14568">
        <w:rPr>
          <w:rFonts w:ascii="Times" w:eastAsiaTheme="minorHAnsi" w:hAnsi="Times" w:cs="Times"/>
          <w:sz w:val="30"/>
          <w:szCs w:val="30"/>
          <w:lang w:eastAsia="en-US"/>
        </w:rPr>
        <w:t>n wave packets, sqeezed, coher</w:t>
      </w:r>
      <w:r w:rsidRPr="00501344">
        <w:rPr>
          <w:rFonts w:ascii="Times" w:eastAsiaTheme="minorHAnsi" w:hAnsi="Times" w:cs="Times"/>
          <w:sz w:val="30"/>
          <w:szCs w:val="30"/>
          <w:lang w:eastAsia="en-US"/>
        </w:rPr>
        <w:t>ent and intrinsically coordinate-entangled states of electrons in true atoms solving the long standing problem of interstellar rocket propulsion by extending the positron or positronium lifetime and control the arbitrary slowdown of the recombination process of antimatter in positronic rocket engine. Kalinski earned his PhD in Physics from the University of Rochester. The broad applications of his discovery of coherent non-dispersing electro</w:t>
      </w:r>
      <w:r w:rsidR="00024269">
        <w:rPr>
          <w:rFonts w:ascii="Times" w:eastAsiaTheme="minorHAnsi" w:hAnsi="Times" w:cs="Times"/>
          <w:sz w:val="30"/>
          <w:szCs w:val="30"/>
          <w:lang w:eastAsia="en-US"/>
        </w:rPr>
        <w:t xml:space="preserve">ns and electron pairs in atoms and </w:t>
      </w:r>
      <w:r w:rsidRPr="00501344">
        <w:rPr>
          <w:rFonts w:ascii="Times" w:eastAsiaTheme="minorHAnsi" w:hAnsi="Times" w:cs="Times"/>
          <w:sz w:val="30"/>
          <w:szCs w:val="30"/>
          <w:lang w:eastAsia="en-US"/>
        </w:rPr>
        <w:t xml:space="preserve">polar molecules </w:t>
      </w:r>
      <w:r w:rsidR="00E14568">
        <w:rPr>
          <w:rFonts w:ascii="Times" w:eastAsiaTheme="minorHAnsi" w:hAnsi="Times" w:cs="Times"/>
          <w:sz w:val="30"/>
          <w:szCs w:val="30"/>
          <w:lang w:eastAsia="en-US"/>
        </w:rPr>
        <w:t>are im</w:t>
      </w:r>
      <w:r w:rsidRPr="00501344">
        <w:rPr>
          <w:rFonts w:ascii="Times" w:eastAsiaTheme="minorHAnsi" w:hAnsi="Times" w:cs="Times"/>
          <w:sz w:val="30"/>
          <w:szCs w:val="30"/>
          <w:lang w:eastAsia="en-US"/>
        </w:rPr>
        <w:t>portant and not limited to photonic superconductivity, laser centrifugal isotope separation of Deuterium, theory of cold nuclear fusion in Palladium, detection of ultra-weak magnetic fields with Aharonov-Bohm effect, direct observation of Berry phase in single atoms, arbi</w:t>
      </w:r>
      <w:r w:rsidR="00024269">
        <w:rPr>
          <w:rFonts w:ascii="Times" w:eastAsiaTheme="minorHAnsi" w:hAnsi="Times" w:cs="Times"/>
          <w:sz w:val="30"/>
          <w:szCs w:val="30"/>
          <w:lang w:eastAsia="en-US"/>
        </w:rPr>
        <w:t xml:space="preserve">trary quantum state preparation, </w:t>
      </w:r>
      <w:r w:rsidRPr="00501344">
        <w:rPr>
          <w:rFonts w:ascii="Times" w:eastAsiaTheme="minorHAnsi" w:hAnsi="Times" w:cs="Times"/>
          <w:sz w:val="30"/>
          <w:szCs w:val="30"/>
          <w:lang w:eastAsia="en-US"/>
        </w:rPr>
        <w:t>observation of Unruh-Davies effect as well as for the detection of possible gravito</w:t>
      </w:r>
      <w:r w:rsidR="003F02D8">
        <w:rPr>
          <w:rFonts w:ascii="Times" w:eastAsiaTheme="minorHAnsi" w:hAnsi="Times" w:cs="Times"/>
          <w:sz w:val="30"/>
          <w:szCs w:val="30"/>
          <w:lang w:eastAsia="en-US"/>
        </w:rPr>
        <w:t>-</w:t>
      </w:r>
      <w:r w:rsidRPr="00501344">
        <w:rPr>
          <w:rFonts w:ascii="Times" w:eastAsiaTheme="minorHAnsi" w:hAnsi="Times" w:cs="Times"/>
          <w:sz w:val="30"/>
          <w:szCs w:val="30"/>
          <w:lang w:eastAsia="en-US"/>
        </w:rPr>
        <w:t xml:space="preserve">electromagnetic force and twisted corrections to Einstein equations and precise engineering of complex quantum dot systems. </w:t>
      </w:r>
    </w:p>
    <w:p w14:paraId="2D9B86EB" w14:textId="5AAF87E8" w:rsidR="006624B7" w:rsidRDefault="00F77C84" w:rsidP="006624B7">
      <w:pPr>
        <w:widowControl w:val="0"/>
        <w:autoSpaceDE w:val="0"/>
        <w:autoSpaceDN w:val="0"/>
        <w:adjustRightInd w:val="0"/>
        <w:spacing w:after="240"/>
        <w:rPr>
          <w:rFonts w:ascii="Arial" w:eastAsiaTheme="minorHAnsi" w:hAnsi="Arial" w:cs="Arial"/>
          <w:color w:val="0000FF"/>
          <w:sz w:val="18"/>
          <w:szCs w:val="18"/>
          <w:lang w:eastAsia="en-US"/>
        </w:rPr>
      </w:pPr>
      <w:r>
        <w:rPr>
          <w:rFonts w:eastAsiaTheme="minorHAnsi"/>
          <w:sz w:val="30"/>
          <w:szCs w:val="30"/>
          <w:lang w:eastAsia="en-US"/>
        </w:rPr>
        <w:t xml:space="preserve">                                             </w:t>
      </w:r>
      <w:r w:rsidR="00C1523A">
        <w:rPr>
          <w:rFonts w:eastAsiaTheme="minorHAnsi"/>
          <w:sz w:val="30"/>
          <w:szCs w:val="30"/>
          <w:lang w:eastAsia="en-US"/>
        </w:rPr>
        <w:t xml:space="preserve">    </w:t>
      </w:r>
      <w:r w:rsidR="006624B7">
        <w:rPr>
          <w:rFonts w:ascii="Arial" w:eastAsiaTheme="minorHAnsi" w:hAnsi="Arial" w:cs="Arial"/>
          <w:sz w:val="18"/>
          <w:szCs w:val="18"/>
          <w:lang w:eastAsia="en-US"/>
        </w:rPr>
        <w:t xml:space="preserve">Email: </w:t>
      </w:r>
      <w:r w:rsidR="00017695">
        <w:rPr>
          <w:rFonts w:ascii="Arial" w:eastAsiaTheme="minorHAnsi" w:hAnsi="Arial" w:cs="Arial"/>
          <w:color w:val="0000FF"/>
          <w:sz w:val="18"/>
          <w:szCs w:val="18"/>
          <w:lang w:eastAsia="en-US"/>
        </w:rPr>
        <w:t>mattusu@yahoo.com</w:t>
      </w:r>
      <w:r w:rsidR="006624B7">
        <w:rPr>
          <w:rFonts w:ascii="Arial" w:eastAsiaTheme="minorHAnsi" w:hAnsi="Arial" w:cs="Arial"/>
          <w:color w:val="0000FF"/>
          <w:sz w:val="18"/>
          <w:szCs w:val="18"/>
          <w:lang w:eastAsia="en-US"/>
        </w:rPr>
        <w:t xml:space="preserve"> </w:t>
      </w:r>
    </w:p>
    <w:p w14:paraId="34EB1C87" w14:textId="567002E0" w:rsidR="001D2D66" w:rsidRPr="00C1523A" w:rsidRDefault="001D2D66" w:rsidP="00C1523A">
      <w:pPr>
        <w:widowControl w:val="0"/>
        <w:autoSpaceDE w:val="0"/>
        <w:autoSpaceDN w:val="0"/>
        <w:adjustRightInd w:val="0"/>
        <w:rPr>
          <w:rFonts w:ascii="Times" w:eastAsiaTheme="minorHAnsi" w:hAnsi="Times" w:cs="Times"/>
          <w:lang w:eastAsia="en-US"/>
        </w:rPr>
      </w:pPr>
      <w:r>
        <w:rPr>
          <w:rFonts w:ascii="Times" w:eastAsiaTheme="minorHAnsi" w:hAnsi="Times" w:cs="Times"/>
          <w:lang w:eastAsia="en-US"/>
        </w:rPr>
        <w:t xml:space="preserve">                                           </w:t>
      </w:r>
      <w:r>
        <w:rPr>
          <w:rFonts w:ascii="Times" w:eastAsiaTheme="minorHAnsi" w:hAnsi="Times" w:cs="Times"/>
          <w:noProof/>
          <w:lang w:eastAsia="en-US"/>
        </w:rPr>
        <w:drawing>
          <wp:inline distT="0" distB="0" distL="0" distR="0" wp14:anchorId="02CD3CB0" wp14:editId="169DEC9A">
            <wp:extent cx="749300" cy="127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300" cy="12700"/>
                    </a:xfrm>
                    <a:prstGeom prst="rect">
                      <a:avLst/>
                    </a:prstGeom>
                    <a:noFill/>
                    <a:ln>
                      <a:noFill/>
                    </a:ln>
                  </pic:spPr>
                </pic:pic>
              </a:graphicData>
            </a:graphic>
          </wp:inline>
        </w:drawing>
      </w:r>
      <w:r>
        <w:rPr>
          <w:rFonts w:ascii="Times" w:eastAsiaTheme="minorHAnsi" w:hAnsi="Times" w:cs="Times"/>
          <w:noProof/>
          <w:lang w:eastAsia="en-US"/>
        </w:rPr>
        <w:drawing>
          <wp:inline distT="0" distB="0" distL="0" distR="0" wp14:anchorId="438AA06C" wp14:editId="38391CDC">
            <wp:extent cx="2438400" cy="12700"/>
            <wp:effectExtent l="0" t="0" r="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12700"/>
                    </a:xfrm>
                    <a:prstGeom prst="rect">
                      <a:avLst/>
                    </a:prstGeom>
                    <a:noFill/>
                    <a:ln>
                      <a:noFill/>
                    </a:ln>
                  </pic:spPr>
                </pic:pic>
              </a:graphicData>
            </a:graphic>
          </wp:inline>
        </w:drawing>
      </w:r>
      <w:r>
        <w:rPr>
          <w:rFonts w:ascii="Times" w:eastAsiaTheme="minorHAnsi" w:hAnsi="Times" w:cs="Times"/>
          <w:lang w:eastAsia="en-US"/>
        </w:rPr>
        <w:t xml:space="preserve"> </w:t>
      </w:r>
    </w:p>
    <w:p w14:paraId="3AB2430E" w14:textId="77777777" w:rsidR="001D2D66" w:rsidRDefault="001D2D66" w:rsidP="006624B7">
      <w:pPr>
        <w:widowControl w:val="0"/>
        <w:autoSpaceDE w:val="0"/>
        <w:autoSpaceDN w:val="0"/>
        <w:adjustRightInd w:val="0"/>
        <w:spacing w:after="240"/>
        <w:rPr>
          <w:rFonts w:ascii="Arial" w:eastAsiaTheme="minorHAnsi" w:hAnsi="Arial" w:cs="Arial"/>
          <w:color w:val="0000FF"/>
          <w:sz w:val="18"/>
          <w:szCs w:val="18"/>
          <w:lang w:eastAsia="en-US"/>
        </w:rPr>
      </w:pPr>
    </w:p>
    <w:p w14:paraId="63C34C05" w14:textId="77777777" w:rsidR="001D2D66" w:rsidRDefault="001D2D66" w:rsidP="001D2D66">
      <w:pPr>
        <w:widowControl w:val="0"/>
        <w:autoSpaceDE w:val="0"/>
        <w:autoSpaceDN w:val="0"/>
        <w:adjustRightInd w:val="0"/>
        <w:spacing w:after="240"/>
        <w:rPr>
          <w:rFonts w:ascii="Times" w:eastAsiaTheme="minorHAnsi" w:hAnsi="Times" w:cs="Times"/>
          <w:lang w:eastAsia="en-US"/>
        </w:rPr>
      </w:pPr>
      <w:r>
        <w:rPr>
          <w:rFonts w:ascii="Arial" w:eastAsiaTheme="minorHAnsi" w:hAnsi="Arial" w:cs="Arial"/>
          <w:sz w:val="40"/>
          <w:szCs w:val="40"/>
          <w:lang w:eastAsia="en-US"/>
        </w:rPr>
        <w:t xml:space="preserve">References: </w:t>
      </w:r>
    </w:p>
    <w:p w14:paraId="2CE31DC9" w14:textId="53C0D009" w:rsidR="00692B70" w:rsidRPr="00692B70" w:rsidRDefault="003531B0" w:rsidP="003531B0">
      <w:pPr>
        <w:widowControl w:val="0"/>
        <w:autoSpaceDE w:val="0"/>
        <w:autoSpaceDN w:val="0"/>
        <w:adjustRightInd w:val="0"/>
        <w:spacing w:after="240"/>
        <w:rPr>
          <w:rFonts w:ascii="MS Mincho" w:eastAsia="MS Mincho" w:hAnsi="MS Mincho" w:cs="MS Mincho"/>
          <w:sz w:val="26"/>
          <w:szCs w:val="26"/>
          <w:lang w:eastAsia="en-US"/>
        </w:rPr>
      </w:pPr>
      <w:r w:rsidRPr="00692B70">
        <w:rPr>
          <w:rFonts w:ascii="Times" w:eastAsiaTheme="minorHAnsi" w:hAnsi="Times" w:cs="Times"/>
          <w:sz w:val="26"/>
          <w:szCs w:val="26"/>
          <w:lang w:eastAsia="en-US"/>
        </w:rPr>
        <w:t>[1</w:t>
      </w:r>
      <w:proofErr w:type="gramStart"/>
      <w:r w:rsidRPr="00692B70">
        <w:rPr>
          <w:rFonts w:ascii="Times" w:eastAsiaTheme="minorHAnsi" w:hAnsi="Times" w:cs="Times"/>
          <w:sz w:val="26"/>
          <w:szCs w:val="26"/>
          <w:lang w:eastAsia="en-US"/>
        </w:rPr>
        <w:t>]</w:t>
      </w:r>
      <w:r w:rsidR="00F5733F">
        <w:rPr>
          <w:rFonts w:ascii="Times" w:eastAsiaTheme="minorHAnsi" w:hAnsi="Times" w:cs="Times"/>
          <w:sz w:val="26"/>
          <w:szCs w:val="26"/>
          <w:lang w:eastAsia="en-US"/>
        </w:rPr>
        <w:t xml:space="preserve"> </w:t>
      </w:r>
      <w:r w:rsidRPr="00692B70">
        <w:rPr>
          <w:rFonts w:ascii="Times" w:eastAsiaTheme="minorHAnsi" w:hAnsi="Times" w:cs="Times"/>
          <w:sz w:val="26"/>
          <w:szCs w:val="26"/>
          <w:lang w:eastAsia="en-US"/>
        </w:rPr>
        <w:t xml:space="preserve"> I.</w:t>
      </w:r>
      <w:proofErr w:type="gramEnd"/>
      <w:r w:rsidRPr="00692B70">
        <w:rPr>
          <w:rFonts w:ascii="Times" w:eastAsiaTheme="minorHAnsi" w:hAnsi="Times" w:cs="Times"/>
          <w:sz w:val="26"/>
          <w:szCs w:val="26"/>
          <w:lang w:eastAsia="en-US"/>
        </w:rPr>
        <w:t xml:space="preserve"> Langmuir, “The Structure of the Helium atoms”, Phys. Rev. 17, 339 (1921).</w:t>
      </w:r>
      <w:r w:rsidRPr="00692B70">
        <w:rPr>
          <w:rFonts w:ascii="MS Mincho" w:eastAsia="MS Mincho" w:hAnsi="MS Mincho" w:cs="MS Mincho"/>
          <w:sz w:val="26"/>
          <w:szCs w:val="26"/>
          <w:lang w:eastAsia="en-US"/>
        </w:rPr>
        <w:t> </w:t>
      </w:r>
    </w:p>
    <w:p w14:paraId="326BDE27" w14:textId="558E288D" w:rsidR="003531B0" w:rsidRPr="00692B70" w:rsidRDefault="003531B0" w:rsidP="003531B0">
      <w:pPr>
        <w:widowControl w:val="0"/>
        <w:autoSpaceDE w:val="0"/>
        <w:autoSpaceDN w:val="0"/>
        <w:adjustRightInd w:val="0"/>
        <w:spacing w:after="240"/>
        <w:rPr>
          <w:rFonts w:ascii="MS Mincho" w:eastAsia="MS Mincho" w:hAnsi="MS Mincho" w:cs="MS Mincho"/>
          <w:sz w:val="26"/>
          <w:szCs w:val="26"/>
          <w:lang w:eastAsia="en-US"/>
        </w:rPr>
      </w:pPr>
      <w:r w:rsidRPr="00692B70">
        <w:rPr>
          <w:rFonts w:ascii="Times" w:eastAsiaTheme="minorHAnsi" w:hAnsi="Times" w:cs="Times"/>
          <w:sz w:val="26"/>
          <w:szCs w:val="26"/>
          <w:lang w:eastAsia="en-US"/>
        </w:rPr>
        <w:t>[2</w:t>
      </w:r>
      <w:proofErr w:type="gramStart"/>
      <w:r w:rsidRPr="00692B70">
        <w:rPr>
          <w:rFonts w:ascii="Times" w:eastAsiaTheme="minorHAnsi" w:hAnsi="Times" w:cs="Times"/>
          <w:sz w:val="26"/>
          <w:szCs w:val="26"/>
          <w:lang w:eastAsia="en-US"/>
        </w:rPr>
        <w:t>]</w:t>
      </w:r>
      <w:r w:rsidR="00F5733F">
        <w:rPr>
          <w:rFonts w:ascii="Times" w:eastAsiaTheme="minorHAnsi" w:hAnsi="Times" w:cs="Times"/>
          <w:sz w:val="26"/>
          <w:szCs w:val="26"/>
          <w:lang w:eastAsia="en-US"/>
        </w:rPr>
        <w:t xml:space="preserve"> </w:t>
      </w:r>
      <w:r w:rsidRPr="00692B70">
        <w:rPr>
          <w:rFonts w:ascii="Times" w:eastAsiaTheme="minorHAnsi" w:hAnsi="Times" w:cs="Times"/>
          <w:sz w:val="26"/>
          <w:szCs w:val="26"/>
          <w:lang w:eastAsia="en-US"/>
        </w:rPr>
        <w:t xml:space="preserve"> M.</w:t>
      </w:r>
      <w:proofErr w:type="gramEnd"/>
      <w:r w:rsidRPr="00692B70">
        <w:rPr>
          <w:rFonts w:ascii="Times" w:eastAsiaTheme="minorHAnsi" w:hAnsi="Times" w:cs="Times"/>
          <w:sz w:val="26"/>
          <w:szCs w:val="26"/>
          <w:lang w:eastAsia="en-US"/>
        </w:rPr>
        <w:t xml:space="preserve"> Kalinski, L.Hansen, and D. Farrelly, “Nondispersive Two-Electron Wave Packets in a Helium Atom”, Phys. Rev. Lett. 95, 103001-103004 (2005). </w:t>
      </w:r>
    </w:p>
    <w:p w14:paraId="304425E5" w14:textId="77777777" w:rsidR="006624B7" w:rsidRDefault="006624B7" w:rsidP="006624B7"/>
    <w:p w14:paraId="416E9AE8" w14:textId="77777777" w:rsidR="006624B7" w:rsidRPr="006624B7" w:rsidRDefault="006624B7" w:rsidP="006624B7"/>
    <w:sectPr w:rsidR="006624B7" w:rsidRPr="006624B7" w:rsidSect="006624B7">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B5"/>
    <w:rsid w:val="00017695"/>
    <w:rsid w:val="00024269"/>
    <w:rsid w:val="0007446D"/>
    <w:rsid w:val="00092D47"/>
    <w:rsid w:val="00097B61"/>
    <w:rsid w:val="000E4580"/>
    <w:rsid w:val="00122FC9"/>
    <w:rsid w:val="00185AAA"/>
    <w:rsid w:val="0019227A"/>
    <w:rsid w:val="001A66AF"/>
    <w:rsid w:val="001D2D66"/>
    <w:rsid w:val="003436E1"/>
    <w:rsid w:val="003531B0"/>
    <w:rsid w:val="003B123D"/>
    <w:rsid w:val="003F02D8"/>
    <w:rsid w:val="00454675"/>
    <w:rsid w:val="00491E1E"/>
    <w:rsid w:val="004C3330"/>
    <w:rsid w:val="00501344"/>
    <w:rsid w:val="005B5792"/>
    <w:rsid w:val="006624B7"/>
    <w:rsid w:val="00692B70"/>
    <w:rsid w:val="00742778"/>
    <w:rsid w:val="00780FDD"/>
    <w:rsid w:val="007F380A"/>
    <w:rsid w:val="007F4345"/>
    <w:rsid w:val="00820045"/>
    <w:rsid w:val="00826B88"/>
    <w:rsid w:val="00877745"/>
    <w:rsid w:val="008A4BF5"/>
    <w:rsid w:val="00962207"/>
    <w:rsid w:val="009B4D2E"/>
    <w:rsid w:val="00A15EEF"/>
    <w:rsid w:val="00A40D7D"/>
    <w:rsid w:val="00AB6E93"/>
    <w:rsid w:val="00B74FAC"/>
    <w:rsid w:val="00B917EC"/>
    <w:rsid w:val="00B94590"/>
    <w:rsid w:val="00BB03BE"/>
    <w:rsid w:val="00BB6C54"/>
    <w:rsid w:val="00C07F43"/>
    <w:rsid w:val="00C1523A"/>
    <w:rsid w:val="00C717ED"/>
    <w:rsid w:val="00C771CA"/>
    <w:rsid w:val="00CE70C4"/>
    <w:rsid w:val="00DF146E"/>
    <w:rsid w:val="00DF2B53"/>
    <w:rsid w:val="00E04157"/>
    <w:rsid w:val="00E14568"/>
    <w:rsid w:val="00E20C28"/>
    <w:rsid w:val="00E234B5"/>
    <w:rsid w:val="00EB6F6F"/>
    <w:rsid w:val="00EE55B1"/>
    <w:rsid w:val="00F5449C"/>
    <w:rsid w:val="00F5733F"/>
    <w:rsid w:val="00F77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E6843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Math" w:eastAsiaTheme="minorHAnsi" w:hAnsi="Cambria Math"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B88"/>
    <w:rPr>
      <w:rFonts w:ascii="Times New Roman" w:eastAsia="宋体" w:hAnsi="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97B61"/>
    <w:pPr>
      <w:spacing w:before="100" w:beforeAutospacing="1" w:after="100" w:afterAutospacing="1"/>
    </w:pPr>
    <w:rPr>
      <w:rFonts w:eastAsia="Times New Roman"/>
      <w:lang w:eastAsia="en-US"/>
    </w:rPr>
  </w:style>
  <w:style w:type="paragraph" w:styleId="ListParagraph">
    <w:name w:val="List Paragraph"/>
    <w:basedOn w:val="Normal"/>
    <w:uiPriority w:val="34"/>
    <w:qFormat/>
    <w:rsid w:val="004546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797">
      <w:bodyDiv w:val="1"/>
      <w:marLeft w:val="0"/>
      <w:marRight w:val="0"/>
      <w:marTop w:val="0"/>
      <w:marBottom w:val="0"/>
      <w:divBdr>
        <w:top w:val="none" w:sz="0" w:space="0" w:color="auto"/>
        <w:left w:val="none" w:sz="0" w:space="0" w:color="auto"/>
        <w:bottom w:val="none" w:sz="0" w:space="0" w:color="auto"/>
        <w:right w:val="none" w:sz="0" w:space="0" w:color="auto"/>
      </w:divBdr>
      <w:divsChild>
        <w:div w:id="347489758">
          <w:marLeft w:val="0"/>
          <w:marRight w:val="0"/>
          <w:marTop w:val="0"/>
          <w:marBottom w:val="0"/>
          <w:divBdr>
            <w:top w:val="none" w:sz="0" w:space="0" w:color="auto"/>
            <w:left w:val="none" w:sz="0" w:space="0" w:color="auto"/>
            <w:bottom w:val="none" w:sz="0" w:space="0" w:color="auto"/>
            <w:right w:val="none" w:sz="0" w:space="0" w:color="auto"/>
          </w:divBdr>
          <w:divsChild>
            <w:div w:id="688722703">
              <w:marLeft w:val="0"/>
              <w:marRight w:val="0"/>
              <w:marTop w:val="0"/>
              <w:marBottom w:val="0"/>
              <w:divBdr>
                <w:top w:val="none" w:sz="0" w:space="0" w:color="auto"/>
                <w:left w:val="none" w:sz="0" w:space="0" w:color="auto"/>
                <w:bottom w:val="none" w:sz="0" w:space="0" w:color="auto"/>
                <w:right w:val="none" w:sz="0" w:space="0" w:color="auto"/>
              </w:divBdr>
              <w:divsChild>
                <w:div w:id="720910851">
                  <w:marLeft w:val="0"/>
                  <w:marRight w:val="0"/>
                  <w:marTop w:val="0"/>
                  <w:marBottom w:val="0"/>
                  <w:divBdr>
                    <w:top w:val="none" w:sz="0" w:space="0" w:color="auto"/>
                    <w:left w:val="none" w:sz="0" w:space="0" w:color="auto"/>
                    <w:bottom w:val="none" w:sz="0" w:space="0" w:color="auto"/>
                    <w:right w:val="none" w:sz="0" w:space="0" w:color="auto"/>
                  </w:divBdr>
                </w:div>
                <w:div w:id="688533915">
                  <w:marLeft w:val="0"/>
                  <w:marRight w:val="0"/>
                  <w:marTop w:val="0"/>
                  <w:marBottom w:val="0"/>
                  <w:divBdr>
                    <w:top w:val="none" w:sz="0" w:space="0" w:color="auto"/>
                    <w:left w:val="none" w:sz="0" w:space="0" w:color="auto"/>
                    <w:bottom w:val="none" w:sz="0" w:space="0" w:color="auto"/>
                    <w:right w:val="none" w:sz="0" w:space="0" w:color="auto"/>
                  </w:divBdr>
                </w:div>
              </w:divsChild>
            </w:div>
            <w:div w:id="133059673">
              <w:marLeft w:val="0"/>
              <w:marRight w:val="0"/>
              <w:marTop w:val="0"/>
              <w:marBottom w:val="0"/>
              <w:divBdr>
                <w:top w:val="none" w:sz="0" w:space="0" w:color="auto"/>
                <w:left w:val="none" w:sz="0" w:space="0" w:color="auto"/>
                <w:bottom w:val="none" w:sz="0" w:space="0" w:color="auto"/>
                <w:right w:val="none" w:sz="0" w:space="0" w:color="auto"/>
              </w:divBdr>
              <w:divsChild>
                <w:div w:id="1037970478">
                  <w:marLeft w:val="0"/>
                  <w:marRight w:val="0"/>
                  <w:marTop w:val="0"/>
                  <w:marBottom w:val="0"/>
                  <w:divBdr>
                    <w:top w:val="none" w:sz="0" w:space="0" w:color="auto"/>
                    <w:left w:val="none" w:sz="0" w:space="0" w:color="auto"/>
                    <w:bottom w:val="none" w:sz="0" w:space="0" w:color="auto"/>
                    <w:right w:val="none" w:sz="0" w:space="0" w:color="auto"/>
                  </w:divBdr>
                </w:div>
              </w:divsChild>
            </w:div>
            <w:div w:id="74061099">
              <w:marLeft w:val="0"/>
              <w:marRight w:val="0"/>
              <w:marTop w:val="0"/>
              <w:marBottom w:val="0"/>
              <w:divBdr>
                <w:top w:val="none" w:sz="0" w:space="0" w:color="auto"/>
                <w:left w:val="none" w:sz="0" w:space="0" w:color="auto"/>
                <w:bottom w:val="none" w:sz="0" w:space="0" w:color="auto"/>
                <w:right w:val="none" w:sz="0" w:space="0" w:color="auto"/>
              </w:divBdr>
              <w:divsChild>
                <w:div w:id="1866282780">
                  <w:marLeft w:val="0"/>
                  <w:marRight w:val="0"/>
                  <w:marTop w:val="0"/>
                  <w:marBottom w:val="0"/>
                  <w:divBdr>
                    <w:top w:val="none" w:sz="0" w:space="0" w:color="auto"/>
                    <w:left w:val="none" w:sz="0" w:space="0" w:color="auto"/>
                    <w:bottom w:val="none" w:sz="0" w:space="0" w:color="auto"/>
                    <w:right w:val="none" w:sz="0" w:space="0" w:color="auto"/>
                  </w:divBdr>
                </w:div>
                <w:div w:id="933905366">
                  <w:marLeft w:val="0"/>
                  <w:marRight w:val="0"/>
                  <w:marTop w:val="0"/>
                  <w:marBottom w:val="0"/>
                  <w:divBdr>
                    <w:top w:val="none" w:sz="0" w:space="0" w:color="auto"/>
                    <w:left w:val="none" w:sz="0" w:space="0" w:color="auto"/>
                    <w:bottom w:val="none" w:sz="0" w:space="0" w:color="auto"/>
                    <w:right w:val="none" w:sz="0" w:space="0" w:color="auto"/>
                  </w:divBdr>
                </w:div>
              </w:divsChild>
            </w:div>
            <w:div w:id="1078401378">
              <w:marLeft w:val="0"/>
              <w:marRight w:val="0"/>
              <w:marTop w:val="0"/>
              <w:marBottom w:val="0"/>
              <w:divBdr>
                <w:top w:val="none" w:sz="0" w:space="0" w:color="auto"/>
                <w:left w:val="none" w:sz="0" w:space="0" w:color="auto"/>
                <w:bottom w:val="none" w:sz="0" w:space="0" w:color="auto"/>
                <w:right w:val="none" w:sz="0" w:space="0" w:color="auto"/>
              </w:divBdr>
              <w:divsChild>
                <w:div w:id="494344122">
                  <w:marLeft w:val="0"/>
                  <w:marRight w:val="0"/>
                  <w:marTop w:val="0"/>
                  <w:marBottom w:val="0"/>
                  <w:divBdr>
                    <w:top w:val="none" w:sz="0" w:space="0" w:color="auto"/>
                    <w:left w:val="none" w:sz="0" w:space="0" w:color="auto"/>
                    <w:bottom w:val="none" w:sz="0" w:space="0" w:color="auto"/>
                    <w:right w:val="none" w:sz="0" w:space="0" w:color="auto"/>
                  </w:divBdr>
                </w:div>
                <w:div w:id="1531455247">
                  <w:marLeft w:val="0"/>
                  <w:marRight w:val="0"/>
                  <w:marTop w:val="0"/>
                  <w:marBottom w:val="0"/>
                  <w:divBdr>
                    <w:top w:val="none" w:sz="0" w:space="0" w:color="auto"/>
                    <w:left w:val="none" w:sz="0" w:space="0" w:color="auto"/>
                    <w:bottom w:val="none" w:sz="0" w:space="0" w:color="auto"/>
                    <w:right w:val="none" w:sz="0" w:space="0" w:color="auto"/>
                  </w:divBdr>
                </w:div>
                <w:div w:id="747135">
                  <w:marLeft w:val="0"/>
                  <w:marRight w:val="0"/>
                  <w:marTop w:val="0"/>
                  <w:marBottom w:val="0"/>
                  <w:divBdr>
                    <w:top w:val="none" w:sz="0" w:space="0" w:color="auto"/>
                    <w:left w:val="none" w:sz="0" w:space="0" w:color="auto"/>
                    <w:bottom w:val="none" w:sz="0" w:space="0" w:color="auto"/>
                    <w:right w:val="none" w:sz="0" w:space="0" w:color="auto"/>
                  </w:divBdr>
                </w:div>
              </w:divsChild>
            </w:div>
            <w:div w:id="1147165310">
              <w:marLeft w:val="0"/>
              <w:marRight w:val="0"/>
              <w:marTop w:val="0"/>
              <w:marBottom w:val="0"/>
              <w:divBdr>
                <w:top w:val="none" w:sz="0" w:space="0" w:color="auto"/>
                <w:left w:val="none" w:sz="0" w:space="0" w:color="auto"/>
                <w:bottom w:val="none" w:sz="0" w:space="0" w:color="auto"/>
                <w:right w:val="none" w:sz="0" w:space="0" w:color="auto"/>
              </w:divBdr>
              <w:divsChild>
                <w:div w:id="1574003304">
                  <w:marLeft w:val="0"/>
                  <w:marRight w:val="0"/>
                  <w:marTop w:val="0"/>
                  <w:marBottom w:val="0"/>
                  <w:divBdr>
                    <w:top w:val="none" w:sz="0" w:space="0" w:color="auto"/>
                    <w:left w:val="none" w:sz="0" w:space="0" w:color="auto"/>
                    <w:bottom w:val="none" w:sz="0" w:space="0" w:color="auto"/>
                    <w:right w:val="none" w:sz="0" w:space="0" w:color="auto"/>
                  </w:divBdr>
                </w:div>
              </w:divsChild>
            </w:div>
            <w:div w:id="624893130">
              <w:marLeft w:val="0"/>
              <w:marRight w:val="0"/>
              <w:marTop w:val="0"/>
              <w:marBottom w:val="0"/>
              <w:divBdr>
                <w:top w:val="none" w:sz="0" w:space="0" w:color="auto"/>
                <w:left w:val="none" w:sz="0" w:space="0" w:color="auto"/>
                <w:bottom w:val="none" w:sz="0" w:space="0" w:color="auto"/>
                <w:right w:val="none" w:sz="0" w:space="0" w:color="auto"/>
              </w:divBdr>
              <w:divsChild>
                <w:div w:id="1176774349">
                  <w:marLeft w:val="0"/>
                  <w:marRight w:val="0"/>
                  <w:marTop w:val="0"/>
                  <w:marBottom w:val="0"/>
                  <w:divBdr>
                    <w:top w:val="none" w:sz="0" w:space="0" w:color="auto"/>
                    <w:left w:val="none" w:sz="0" w:space="0" w:color="auto"/>
                    <w:bottom w:val="none" w:sz="0" w:space="0" w:color="auto"/>
                    <w:right w:val="none" w:sz="0" w:space="0" w:color="auto"/>
                  </w:divBdr>
                </w:div>
              </w:divsChild>
            </w:div>
            <w:div w:id="1384670866">
              <w:marLeft w:val="0"/>
              <w:marRight w:val="0"/>
              <w:marTop w:val="0"/>
              <w:marBottom w:val="0"/>
              <w:divBdr>
                <w:top w:val="none" w:sz="0" w:space="0" w:color="auto"/>
                <w:left w:val="none" w:sz="0" w:space="0" w:color="auto"/>
                <w:bottom w:val="none" w:sz="0" w:space="0" w:color="auto"/>
                <w:right w:val="none" w:sz="0" w:space="0" w:color="auto"/>
              </w:divBdr>
              <w:divsChild>
                <w:div w:id="207049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477262">
      <w:bodyDiv w:val="1"/>
      <w:marLeft w:val="0"/>
      <w:marRight w:val="0"/>
      <w:marTop w:val="0"/>
      <w:marBottom w:val="0"/>
      <w:divBdr>
        <w:top w:val="none" w:sz="0" w:space="0" w:color="auto"/>
        <w:left w:val="none" w:sz="0" w:space="0" w:color="auto"/>
        <w:bottom w:val="none" w:sz="0" w:space="0" w:color="auto"/>
        <w:right w:val="none" w:sz="0" w:space="0" w:color="auto"/>
      </w:divBdr>
      <w:divsChild>
        <w:div w:id="132799348">
          <w:marLeft w:val="0"/>
          <w:marRight w:val="0"/>
          <w:marTop w:val="0"/>
          <w:marBottom w:val="0"/>
          <w:divBdr>
            <w:top w:val="none" w:sz="0" w:space="0" w:color="auto"/>
            <w:left w:val="none" w:sz="0" w:space="0" w:color="auto"/>
            <w:bottom w:val="none" w:sz="0" w:space="0" w:color="auto"/>
            <w:right w:val="none" w:sz="0" w:space="0" w:color="auto"/>
          </w:divBdr>
          <w:divsChild>
            <w:div w:id="1860585053">
              <w:marLeft w:val="0"/>
              <w:marRight w:val="0"/>
              <w:marTop w:val="0"/>
              <w:marBottom w:val="0"/>
              <w:divBdr>
                <w:top w:val="none" w:sz="0" w:space="0" w:color="auto"/>
                <w:left w:val="none" w:sz="0" w:space="0" w:color="auto"/>
                <w:bottom w:val="none" w:sz="0" w:space="0" w:color="auto"/>
                <w:right w:val="none" w:sz="0" w:space="0" w:color="auto"/>
              </w:divBdr>
              <w:divsChild>
                <w:div w:id="161717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image" Target="media/image3.png"/><Relationship Id="rId7" Type="http://schemas.openxmlformats.org/officeDocument/2006/relationships/image" Target="media/image4.jp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3276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2023-07-18T21:56:00Z</dcterms:created>
  <dcterms:modified xsi:type="dcterms:W3CDTF">2023-07-18T21:56:00Z</dcterms:modified>
</cp:coreProperties>
</file>