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C85CC" w14:textId="7C1E254A" w:rsidR="003B348B" w:rsidRDefault="003B348B" w:rsidP="00D30A62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3B348B">
        <w:rPr>
          <w:rFonts w:ascii="Arial" w:hAnsi="Arial" w:cs="Arial"/>
          <w:b/>
          <w:bCs/>
          <w:sz w:val="24"/>
          <w:szCs w:val="24"/>
          <w:lang w:val="en-US"/>
        </w:rPr>
        <w:t xml:space="preserve">TREATMENT </w:t>
      </w:r>
      <w:r w:rsidRPr="00356FA4">
        <w:rPr>
          <w:rFonts w:ascii="Arial" w:hAnsi="Arial" w:cs="Arial"/>
          <w:b/>
          <w:bCs/>
          <w:sz w:val="24"/>
          <w:szCs w:val="24"/>
          <w:lang w:val="en-US"/>
        </w:rPr>
        <w:t xml:space="preserve">OF </w:t>
      </w:r>
      <w:r w:rsidR="008C5FB4" w:rsidRPr="00356FA4">
        <w:rPr>
          <w:rFonts w:ascii="Arial" w:hAnsi="Arial" w:cs="Arial"/>
          <w:b/>
          <w:bCs/>
          <w:sz w:val="24"/>
          <w:szCs w:val="24"/>
          <w:lang w:val="en-US"/>
        </w:rPr>
        <w:t>HERPES SIMPLEX LABIALIS</w:t>
      </w:r>
      <w:r w:rsidRPr="00356FA4">
        <w:rPr>
          <w:rFonts w:ascii="Arial" w:hAnsi="Arial" w:cs="Arial"/>
          <w:b/>
          <w:bCs/>
          <w:sz w:val="24"/>
          <w:szCs w:val="24"/>
          <w:lang w:val="en-US"/>
        </w:rPr>
        <w:t xml:space="preserve"> WITH</w:t>
      </w:r>
      <w:r w:rsidR="00BF704B" w:rsidRPr="00356FA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BF704B">
        <w:rPr>
          <w:rFonts w:ascii="Arial" w:hAnsi="Arial" w:cs="Arial"/>
          <w:b/>
          <w:bCs/>
          <w:sz w:val="24"/>
          <w:szCs w:val="24"/>
          <w:lang w:val="en-US"/>
        </w:rPr>
        <w:t>ANTIMICROBIAL</w:t>
      </w:r>
      <w:r w:rsidRPr="003B348B">
        <w:rPr>
          <w:rFonts w:ascii="Arial" w:hAnsi="Arial" w:cs="Arial"/>
          <w:b/>
          <w:bCs/>
          <w:sz w:val="24"/>
          <w:szCs w:val="24"/>
          <w:lang w:val="en-US"/>
        </w:rPr>
        <w:t xml:space="preserve"> PHOTODYNAMIC THERAPY: PROSPECTIVE, RANDOMED AND DOUBLE-BLIND CLINICAL TRIAL WITH 12 </w:t>
      </w:r>
      <w:r w:rsidR="00EA0650" w:rsidRPr="003B348B">
        <w:rPr>
          <w:rFonts w:ascii="Arial" w:hAnsi="Arial" w:cs="Arial"/>
          <w:b/>
          <w:bCs/>
          <w:sz w:val="24"/>
          <w:szCs w:val="24"/>
          <w:lang w:val="en-US"/>
        </w:rPr>
        <w:t>MONTHS</w:t>
      </w:r>
      <w:r w:rsidRPr="003B348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FOLLOW UP</w:t>
      </w:r>
    </w:p>
    <w:p w14:paraId="194EBD4A" w14:textId="21B49DEF" w:rsidR="006564A7" w:rsidRPr="007073D8" w:rsidRDefault="007A0355" w:rsidP="006564A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Authors</w:t>
      </w:r>
      <w:proofErr w:type="spellEnd"/>
      <w:r w:rsidR="006564A7" w:rsidRPr="007073D8">
        <w:rPr>
          <w:rFonts w:ascii="Arial" w:hAnsi="Arial" w:cs="Arial"/>
          <w:sz w:val="24"/>
          <w:szCs w:val="24"/>
        </w:rPr>
        <w:t xml:space="preserve">: </w:t>
      </w:r>
      <w:r w:rsidR="006564A7">
        <w:rPr>
          <w:rFonts w:ascii="Arial" w:hAnsi="Arial" w:cs="Arial"/>
          <w:sz w:val="24"/>
          <w:szCs w:val="24"/>
        </w:rPr>
        <w:t xml:space="preserve">Andreia La Selva, </w:t>
      </w:r>
      <w:r w:rsidR="006564A7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Renata </w:t>
      </w:r>
      <w:proofErr w:type="spellStart"/>
      <w:r w:rsidR="006564A7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>Matalon</w:t>
      </w:r>
      <w:proofErr w:type="spellEnd"/>
      <w:r w:rsidR="006564A7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 Negreiros, Daniela Teixeira Bezerra, Ellen Perim Rosa, Renato Araújo Prates, Lara </w:t>
      </w:r>
      <w:proofErr w:type="spellStart"/>
      <w:r w:rsidR="006564A7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>Jansisiki</w:t>
      </w:r>
      <w:proofErr w:type="spellEnd"/>
      <w:r w:rsidR="006564A7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 Motta,</w:t>
      </w:r>
      <w:r w:rsidR="006564A7" w:rsidRPr="00D30A62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 </w:t>
      </w:r>
      <w:r w:rsidR="006564A7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Sandra Kalil </w:t>
      </w:r>
      <w:proofErr w:type="spellStart"/>
      <w:r w:rsidR="006564A7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>Bussadori</w:t>
      </w:r>
      <w:proofErr w:type="spellEnd"/>
      <w:r w:rsidR="006564A7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6564A7" w:rsidRPr="00356FA4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>Kristianne</w:t>
      </w:r>
      <w:proofErr w:type="spellEnd"/>
      <w:r w:rsidR="006564A7" w:rsidRPr="00356FA4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 Porta </w:t>
      </w:r>
      <w:r w:rsidR="00356FA4" w:rsidRPr="00356FA4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Santos </w:t>
      </w:r>
      <w:r w:rsidR="006564A7" w:rsidRPr="00356FA4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Fernandes, </w:t>
      </w:r>
      <w:r w:rsidR="00AF7E52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Paulo Braz-Silva, </w:t>
      </w:r>
      <w:r w:rsidR="006564A7" w:rsidRPr="00356FA4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Anna Carolina </w:t>
      </w:r>
      <w:proofErr w:type="spellStart"/>
      <w:r w:rsidR="006564A7" w:rsidRPr="00356FA4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>Ratto</w:t>
      </w:r>
      <w:proofErr w:type="spellEnd"/>
      <w:r w:rsidR="006564A7" w:rsidRPr="00356FA4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6564A7" w:rsidRPr="00356FA4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>Tempestini</w:t>
      </w:r>
      <w:proofErr w:type="spellEnd"/>
      <w:r w:rsidR="006564A7" w:rsidRPr="00356FA4">
        <w:rPr>
          <w:rFonts w:ascii="Calibri" w:hAnsi="Calibri" w:cs="Calibri"/>
          <w:color w:val="222222"/>
          <w:sz w:val="28"/>
          <w:szCs w:val="28"/>
          <w:shd w:val="clear" w:color="auto" w:fill="FFFFFF"/>
        </w:rPr>
        <w:t xml:space="preserve"> Horliana</w:t>
      </w:r>
    </w:p>
    <w:p w14:paraId="7877AE6A" w14:textId="096D5632" w:rsidR="003B348B" w:rsidRDefault="002B3FAC" w:rsidP="004D2A9D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2B3FAC">
        <w:rPr>
          <w:rFonts w:ascii="Arial" w:hAnsi="Arial" w:cs="Arial"/>
          <w:sz w:val="24"/>
          <w:szCs w:val="24"/>
          <w:lang w:val="en-US"/>
        </w:rPr>
        <w:t xml:space="preserve">Postgraduate Program in Biophotonics Applied to Health Sciences, University </w:t>
      </w:r>
      <w:proofErr w:type="spellStart"/>
      <w:r w:rsidRPr="002B3FAC">
        <w:rPr>
          <w:rFonts w:ascii="Arial" w:hAnsi="Arial" w:cs="Arial"/>
          <w:sz w:val="24"/>
          <w:szCs w:val="24"/>
          <w:lang w:val="en-US"/>
        </w:rPr>
        <w:t>Nove</w:t>
      </w:r>
      <w:proofErr w:type="spellEnd"/>
      <w:r w:rsidRPr="002B3FAC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2B3FAC">
        <w:rPr>
          <w:rFonts w:ascii="Arial" w:hAnsi="Arial" w:cs="Arial"/>
          <w:sz w:val="24"/>
          <w:szCs w:val="24"/>
          <w:lang w:val="en-US"/>
        </w:rPr>
        <w:t>Julho</w:t>
      </w:r>
      <w:proofErr w:type="spellEnd"/>
      <w:r w:rsidRPr="002B3FAC">
        <w:rPr>
          <w:rFonts w:ascii="Arial" w:hAnsi="Arial" w:cs="Arial"/>
          <w:sz w:val="24"/>
          <w:szCs w:val="24"/>
          <w:lang w:val="en-US"/>
        </w:rPr>
        <w:t xml:space="preserve"> (UNINOVE), São Paulo, Brazil.</w:t>
      </w:r>
    </w:p>
    <w:p w14:paraId="4290842C" w14:textId="77777777" w:rsidR="002B3FAC" w:rsidRPr="002B3FAC" w:rsidRDefault="002B3FAC" w:rsidP="004D2A9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EC81054" w14:textId="5DFFEF17" w:rsidR="00C77125" w:rsidRPr="00B67706" w:rsidRDefault="004D2A9D" w:rsidP="00C77125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B67706">
        <w:rPr>
          <w:rFonts w:ascii="Arial" w:hAnsi="Arial" w:cs="Arial"/>
          <w:b/>
          <w:bCs/>
          <w:sz w:val="24"/>
          <w:szCs w:val="24"/>
          <w:lang w:val="en-US"/>
        </w:rPr>
        <w:t>ABSTRACT:</w:t>
      </w:r>
      <w:r w:rsidRPr="00B67706">
        <w:rPr>
          <w:rFonts w:ascii="Arial" w:hAnsi="Arial" w:cs="Arial"/>
          <w:sz w:val="24"/>
          <w:szCs w:val="24"/>
          <w:lang w:val="en-US"/>
        </w:rPr>
        <w:t xml:space="preserve"> </w:t>
      </w:r>
      <w:bookmarkStart w:id="0" w:name="_Hlk45098086"/>
      <w:bookmarkStart w:id="1" w:name="_Hlk45098314"/>
      <w:r w:rsidR="00243E7A">
        <w:rPr>
          <w:rFonts w:ascii="Arial" w:hAnsi="Arial" w:cs="Arial"/>
          <w:sz w:val="24"/>
          <w:szCs w:val="24"/>
          <w:lang w:val="en-US"/>
        </w:rPr>
        <w:t>The l</w:t>
      </w:r>
      <w:r w:rsidR="008C5FB4" w:rsidRPr="00B67706">
        <w:rPr>
          <w:rFonts w:ascii="Arial" w:hAnsi="Arial" w:cs="Arial"/>
          <w:sz w:val="24"/>
          <w:szCs w:val="24"/>
          <w:lang w:val="en-US"/>
        </w:rPr>
        <w:t>abialis i</w:t>
      </w:r>
      <w:r w:rsidR="0000443B" w:rsidRPr="00B67706">
        <w:rPr>
          <w:rFonts w:ascii="Arial" w:hAnsi="Arial" w:cs="Arial"/>
          <w:sz w:val="24"/>
          <w:szCs w:val="24"/>
          <w:lang w:val="en-US"/>
        </w:rPr>
        <w:t>nfections by Herpes Simplex V</w:t>
      </w:r>
      <w:r w:rsidR="00C77125" w:rsidRPr="00B67706">
        <w:rPr>
          <w:rFonts w:ascii="Arial" w:hAnsi="Arial" w:cs="Arial"/>
          <w:sz w:val="24"/>
          <w:szCs w:val="24"/>
          <w:lang w:val="en-US"/>
        </w:rPr>
        <w:t>irus</w:t>
      </w:r>
      <w:r w:rsidR="00B67706">
        <w:rPr>
          <w:rFonts w:ascii="Arial" w:hAnsi="Arial" w:cs="Arial"/>
          <w:sz w:val="24"/>
          <w:szCs w:val="24"/>
          <w:lang w:val="en-US"/>
        </w:rPr>
        <w:t xml:space="preserve"> type 1</w:t>
      </w:r>
      <w:r w:rsidR="00C77125" w:rsidRPr="00B67706">
        <w:rPr>
          <w:rFonts w:ascii="Arial" w:hAnsi="Arial" w:cs="Arial"/>
          <w:sz w:val="24"/>
          <w:szCs w:val="24"/>
          <w:lang w:val="en-US"/>
        </w:rPr>
        <w:t xml:space="preserve"> </w:t>
      </w:r>
      <w:r w:rsidR="008C5FB4" w:rsidRPr="00B67706">
        <w:rPr>
          <w:rFonts w:ascii="Arial" w:hAnsi="Arial" w:cs="Arial"/>
          <w:sz w:val="24"/>
          <w:szCs w:val="24"/>
          <w:lang w:val="en-US"/>
        </w:rPr>
        <w:t>(HSV</w:t>
      </w:r>
      <w:r w:rsidR="00B67706">
        <w:rPr>
          <w:rFonts w:ascii="Arial" w:hAnsi="Arial" w:cs="Arial"/>
          <w:sz w:val="24"/>
          <w:szCs w:val="24"/>
          <w:lang w:val="en-US"/>
        </w:rPr>
        <w:t>-1</w:t>
      </w:r>
      <w:r w:rsidR="00C77125" w:rsidRPr="00B67706">
        <w:rPr>
          <w:rFonts w:ascii="Arial" w:hAnsi="Arial" w:cs="Arial"/>
          <w:sz w:val="24"/>
          <w:szCs w:val="24"/>
          <w:lang w:val="en-US"/>
        </w:rPr>
        <w:t>)</w:t>
      </w:r>
      <w:r w:rsidR="00243E7A">
        <w:rPr>
          <w:rFonts w:ascii="Arial" w:hAnsi="Arial" w:cs="Arial"/>
          <w:sz w:val="24"/>
          <w:szCs w:val="24"/>
          <w:lang w:val="en-US"/>
        </w:rPr>
        <w:t xml:space="preserve"> </w:t>
      </w:r>
      <w:r w:rsidR="00243E7A" w:rsidRPr="00243E7A">
        <w:rPr>
          <w:rFonts w:ascii="Arial" w:hAnsi="Arial" w:cs="Arial"/>
          <w:sz w:val="24"/>
          <w:szCs w:val="24"/>
          <w:lang w:val="en-US"/>
        </w:rPr>
        <w:t>are contagious and cause discomfort and pain, in addition to being recurrent.</w:t>
      </w:r>
      <w:r w:rsidR="00243E7A">
        <w:rPr>
          <w:rFonts w:ascii="Arial" w:hAnsi="Arial" w:cs="Arial"/>
          <w:sz w:val="24"/>
          <w:szCs w:val="24"/>
          <w:lang w:val="en-US"/>
        </w:rPr>
        <w:t xml:space="preserve"> </w:t>
      </w:r>
      <w:r w:rsidR="00C77125" w:rsidRPr="00B67706">
        <w:rPr>
          <w:rFonts w:ascii="Arial" w:hAnsi="Arial" w:cs="Arial"/>
          <w:sz w:val="24"/>
          <w:szCs w:val="24"/>
          <w:lang w:val="en-US"/>
        </w:rPr>
        <w:t xml:space="preserve">The gold standard treatment is acyclovir, but there is viral resistance and does not prevent recurrence. </w:t>
      </w:r>
      <w:r w:rsidR="004D5E47" w:rsidRPr="004D5E47">
        <w:rPr>
          <w:rFonts w:ascii="Arial" w:hAnsi="Arial" w:cs="Arial"/>
          <w:sz w:val="24"/>
          <w:szCs w:val="24"/>
          <w:lang w:val="en-US"/>
        </w:rPr>
        <w:t>Antimicrobial photodynamic therapy (aPDT) is a promising approach, because in addition to its excellent topical antiviral effect, it does not induce resistance and prevents recurrence, according</w:t>
      </w:r>
      <w:r w:rsidR="007A14E7">
        <w:rPr>
          <w:rFonts w:ascii="Arial" w:hAnsi="Arial" w:cs="Arial"/>
          <w:sz w:val="24"/>
          <w:szCs w:val="24"/>
          <w:lang w:val="en-US"/>
        </w:rPr>
        <w:t xml:space="preserve"> </w:t>
      </w:r>
      <w:r w:rsidR="001A7924">
        <w:rPr>
          <w:rFonts w:ascii="Arial" w:hAnsi="Arial" w:cs="Arial"/>
          <w:sz w:val="24"/>
          <w:szCs w:val="24"/>
          <w:lang w:val="en-US"/>
        </w:rPr>
        <w:t xml:space="preserve">some </w:t>
      </w:r>
      <w:r w:rsidR="004D5E47" w:rsidRPr="004D5E47">
        <w:rPr>
          <w:rFonts w:ascii="Arial" w:hAnsi="Arial" w:cs="Arial"/>
          <w:sz w:val="24"/>
          <w:szCs w:val="24"/>
          <w:lang w:val="en-US"/>
        </w:rPr>
        <w:t>case reports.</w:t>
      </w:r>
      <w:r w:rsidR="004D5E47">
        <w:rPr>
          <w:rFonts w:ascii="Arial" w:hAnsi="Arial" w:cs="Arial"/>
          <w:sz w:val="24"/>
          <w:szCs w:val="24"/>
          <w:lang w:val="en-US"/>
        </w:rPr>
        <w:t xml:space="preserve"> </w:t>
      </w:r>
      <w:r w:rsidR="005B6A80" w:rsidRPr="00B67706">
        <w:rPr>
          <w:rFonts w:ascii="Arial" w:hAnsi="Arial" w:cs="Arial"/>
          <w:sz w:val="24"/>
          <w:szCs w:val="24"/>
          <w:lang w:val="en-US"/>
        </w:rPr>
        <w:t xml:space="preserve">This controlled, randomized, double-blind, twelve-month follow-up clinical trial aims to compare the use of aPDT </w:t>
      </w:r>
      <w:r w:rsidR="005B6A80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(</w:t>
      </w:r>
      <w:bookmarkStart w:id="2" w:name="_GoBack"/>
      <w:bookmarkEnd w:id="2"/>
      <w:r w:rsidR="005B6A80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660nm, 100mW, </w:t>
      </w:r>
      <w:r w:rsidR="00FF6679">
        <w:rPr>
          <w:rFonts w:ascii="Arial" w:hAnsi="Arial" w:cs="Arial"/>
          <w:sz w:val="24"/>
          <w:szCs w:val="24"/>
          <w:lang w:val="en-US"/>
        </w:rPr>
        <w:t>120J/</w:t>
      </w:r>
      <w:r w:rsidR="005B6A80" w:rsidRPr="00B67706">
        <w:rPr>
          <w:rFonts w:ascii="Arial" w:hAnsi="Arial" w:cs="Arial"/>
          <w:sz w:val="24"/>
          <w:szCs w:val="24"/>
          <w:lang w:val="en-US"/>
        </w:rPr>
        <w:t>cm</w:t>
      </w:r>
      <w:r w:rsidR="005B6A80" w:rsidRPr="00243E7A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5B6A80" w:rsidRPr="00B67706">
        <w:rPr>
          <w:rFonts w:ascii="Arial" w:hAnsi="Arial" w:cs="Arial"/>
          <w:sz w:val="24"/>
          <w:szCs w:val="24"/>
          <w:lang w:val="en-US"/>
        </w:rPr>
        <w:t>,</w:t>
      </w:r>
      <w:r w:rsidR="005B6A80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0.005% methylene blue)</w:t>
      </w:r>
      <w:r w:rsidR="005B6A80" w:rsidRPr="00B67706">
        <w:rPr>
          <w:rFonts w:ascii="Arial" w:hAnsi="Arial" w:cs="Arial"/>
          <w:sz w:val="24"/>
          <w:szCs w:val="24"/>
          <w:lang w:val="en-US"/>
        </w:rPr>
        <w:t xml:space="preserve"> with topical acyclovir therapy in the treatment of herpetic lesions in stages of vesicles and ulcers</w:t>
      </w:r>
      <w:r w:rsidR="005B6A80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00443B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through</w:t>
      </w:r>
      <w:r w:rsidR="00C2422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the evaluation of the time to resolve the lesion</w:t>
      </w:r>
      <w:r w:rsid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6564A7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Two groups: G1- experimental group- aPDT and acyclovir placebo (n= 12) and G2- control group- acyclovir treatment and aPDT placebo (n= 12) will be formed</w:t>
      </w:r>
      <w:r w:rsidR="006564A7" w:rsidRPr="00B67706">
        <w:rPr>
          <w:rFonts w:ascii="Arial" w:hAnsi="Arial" w:cs="Arial"/>
          <w:sz w:val="24"/>
          <w:szCs w:val="24"/>
          <w:lang w:val="en-US"/>
        </w:rPr>
        <w:t>.</w:t>
      </w:r>
      <w:r w:rsidR="006564A7">
        <w:rPr>
          <w:rFonts w:ascii="Arial" w:hAnsi="Arial" w:cs="Arial"/>
          <w:sz w:val="24"/>
          <w:szCs w:val="24"/>
          <w:lang w:val="en-US"/>
        </w:rPr>
        <w:t xml:space="preserve"> </w:t>
      </w:r>
      <w:r w:rsid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Secondary variables are: </w:t>
      </w:r>
      <w:r w:rsidR="00C2422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pain</w:t>
      </w:r>
      <w:r w:rsid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(visual analogic scale)</w:t>
      </w:r>
      <w:r w:rsidR="00C2422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analysis of cytokines </w:t>
      </w:r>
      <w:r w:rsidR="00B6770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by ELISA</w:t>
      </w:r>
      <w:r w:rsidR="00C2422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FF6679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(IL1</w:t>
      </w:r>
      <w:r w:rsidR="00FF6679">
        <w:rPr>
          <w:rFonts w:ascii="Arial" w:hAnsi="Arial" w:cs="Arial"/>
          <w:color w:val="000000" w:themeColor="text1"/>
          <w:sz w:val="24"/>
          <w:szCs w:val="24"/>
        </w:rPr>
        <w:t>β</w:t>
      </w:r>
      <w:r w:rsidR="00FF6679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, IL-6, TNF-</w:t>
      </w:r>
      <w:r w:rsidR="00FF6679">
        <w:rPr>
          <w:rFonts w:ascii="Arial" w:hAnsi="Arial" w:cs="Arial"/>
          <w:color w:val="000000" w:themeColor="text1"/>
          <w:sz w:val="24"/>
          <w:szCs w:val="24"/>
        </w:rPr>
        <w:t>α</w:t>
      </w:r>
      <w:r w:rsidR="00FF6679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IL, 10), </w:t>
      </w:r>
      <w:r w:rsidR="00C2422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quantification of HSV-1</w:t>
      </w:r>
      <w:r w:rsidR="00B6770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by RT-qPCR</w:t>
      </w:r>
      <w:r w:rsidR="00C2422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FF6679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and</w:t>
      </w:r>
      <w:r w:rsidR="00C2422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recurrence. </w:t>
      </w:r>
      <w:r w:rsidR="007F25CC">
        <w:rPr>
          <w:rFonts w:ascii="Arial" w:hAnsi="Arial" w:cs="Arial"/>
          <w:sz w:val="24"/>
          <w:szCs w:val="24"/>
          <w:lang w:val="en-US"/>
        </w:rPr>
        <w:t>T</w:t>
      </w:r>
      <w:r w:rsidR="007F25CC" w:rsidRPr="007F25CC">
        <w:rPr>
          <w:rFonts w:ascii="Arial" w:hAnsi="Arial" w:cs="Arial"/>
          <w:sz w:val="24"/>
          <w:szCs w:val="24"/>
          <w:lang w:val="en-US"/>
        </w:rPr>
        <w:t>he lesions will be evaluated 3 and 7 da</w:t>
      </w:r>
      <w:r w:rsidR="007F25CC">
        <w:rPr>
          <w:rFonts w:ascii="Arial" w:hAnsi="Arial" w:cs="Arial"/>
          <w:sz w:val="24"/>
          <w:szCs w:val="24"/>
          <w:lang w:val="en-US"/>
        </w:rPr>
        <w:t xml:space="preserve">ys after the proposed treatment </w:t>
      </w:r>
      <w:r w:rsidR="00B67706" w:rsidRPr="00B67706">
        <w:rPr>
          <w:rFonts w:ascii="Arial" w:hAnsi="Arial" w:cs="Arial"/>
          <w:sz w:val="24"/>
          <w:szCs w:val="24"/>
          <w:lang w:val="en-US"/>
        </w:rPr>
        <w:t>(</w:t>
      </w:r>
      <w:r w:rsidR="00930C8C" w:rsidRPr="00930C8C">
        <w:rPr>
          <w:rFonts w:ascii="Arial" w:hAnsi="Arial" w:cs="Arial"/>
          <w:sz w:val="24"/>
          <w:szCs w:val="24"/>
          <w:lang w:val="en-US"/>
        </w:rPr>
        <w:t>treatment effectiveness</w:t>
      </w:r>
      <w:r w:rsidR="00B67706" w:rsidRPr="00B67706">
        <w:rPr>
          <w:rFonts w:ascii="Arial" w:hAnsi="Arial" w:cs="Arial"/>
          <w:sz w:val="24"/>
          <w:szCs w:val="24"/>
          <w:lang w:val="en-US"/>
        </w:rPr>
        <w:t>)</w:t>
      </w:r>
      <w:r w:rsidR="00C77125" w:rsidRPr="00B67706">
        <w:rPr>
          <w:rFonts w:ascii="Arial" w:hAnsi="Arial" w:cs="Arial"/>
          <w:sz w:val="24"/>
          <w:szCs w:val="24"/>
          <w:lang w:val="en-US"/>
        </w:rPr>
        <w:t xml:space="preserve">. </w:t>
      </w:r>
      <w:r w:rsidR="00243E7A">
        <w:rPr>
          <w:rFonts w:ascii="Arial" w:hAnsi="Arial" w:cs="Arial"/>
          <w:sz w:val="24"/>
          <w:szCs w:val="24"/>
          <w:lang w:val="en-US"/>
        </w:rPr>
        <w:t>Follow-up in month 1, 6</w:t>
      </w:r>
      <w:r w:rsidR="00243E7A" w:rsidRPr="00243E7A">
        <w:rPr>
          <w:rFonts w:ascii="Arial" w:hAnsi="Arial" w:cs="Arial"/>
          <w:sz w:val="24"/>
          <w:szCs w:val="24"/>
          <w:lang w:val="en-US"/>
        </w:rPr>
        <w:t xml:space="preserve"> and 12 after intervention (recurrence assessment)</w:t>
      </w:r>
      <w:r w:rsidR="00C77125" w:rsidRPr="00B67706">
        <w:rPr>
          <w:rFonts w:ascii="Arial" w:hAnsi="Arial" w:cs="Arial"/>
          <w:sz w:val="24"/>
          <w:szCs w:val="24"/>
          <w:lang w:val="en-US"/>
        </w:rPr>
        <w:t xml:space="preserve">. </w:t>
      </w:r>
      <w:r w:rsidR="00046537" w:rsidRPr="00046537">
        <w:rPr>
          <w:rFonts w:ascii="Arial" w:hAnsi="Arial" w:cs="Arial"/>
          <w:sz w:val="24"/>
          <w:szCs w:val="24"/>
          <w:lang w:val="en-US"/>
        </w:rPr>
        <w:t>A questionnaire will assess the impact of oral health on the participants' quality of life (ohip-14), on the first day and after one year of care.</w:t>
      </w:r>
      <w:r w:rsidR="00046537">
        <w:rPr>
          <w:rFonts w:ascii="Arial" w:hAnsi="Arial" w:cs="Arial"/>
          <w:sz w:val="24"/>
          <w:szCs w:val="24"/>
          <w:lang w:val="en-US"/>
        </w:rPr>
        <w:t xml:space="preserve"> </w:t>
      </w:r>
      <w:r w:rsidR="00B67706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For statistical analysis: ANOVA two-way, complemented b</w:t>
      </w:r>
      <w:r w:rsidR="007C383C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y the Bonferroni test. </w:t>
      </w:r>
      <w:r w:rsidR="002564BF" w:rsidRPr="006564A7">
        <w:rPr>
          <w:rFonts w:ascii="Arial" w:hAnsi="Arial" w:cs="Arial"/>
          <w:color w:val="000000" w:themeColor="text1"/>
          <w:sz w:val="24"/>
          <w:szCs w:val="24"/>
          <w:lang w:val="en-US"/>
        </w:rPr>
        <w:t>We expect a shorter interval of time for remission of the disease, without recurrence of the lesion at the site where aPDT was applied.</w:t>
      </w:r>
      <w:bookmarkEnd w:id="1"/>
    </w:p>
    <w:bookmarkEnd w:id="0"/>
    <w:p w14:paraId="6C273E7B" w14:textId="77777777" w:rsidR="00C77125" w:rsidRPr="002B3FAC" w:rsidRDefault="00C77125" w:rsidP="00C77125">
      <w:pPr>
        <w:rPr>
          <w:lang w:val="en-US"/>
        </w:rPr>
      </w:pPr>
    </w:p>
    <w:p w14:paraId="0B265657" w14:textId="2F892DE1" w:rsidR="008D6256" w:rsidRDefault="008D6256" w:rsidP="004D2A9D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90F5D15" w14:textId="0D331E4A" w:rsidR="004D2A9D" w:rsidRDefault="004D2A9D" w:rsidP="004D2A9D">
      <w:pPr>
        <w:spacing w:line="360" w:lineRule="auto"/>
        <w:jc w:val="both"/>
        <w:rPr>
          <w:rFonts w:ascii="Arial" w:hAnsi="Arial" w:cs="Arial"/>
          <w:lang w:val="en-US"/>
        </w:rPr>
      </w:pPr>
      <w:r w:rsidRPr="00B04CE2">
        <w:rPr>
          <w:rFonts w:ascii="Arial" w:hAnsi="Arial" w:cs="Arial"/>
          <w:b/>
          <w:bCs/>
          <w:lang w:val="en-US"/>
        </w:rPr>
        <w:t>KEY WORDS:</w:t>
      </w:r>
      <w:r w:rsidRPr="00B04CE2">
        <w:rPr>
          <w:rFonts w:ascii="Arial" w:hAnsi="Arial" w:cs="Arial"/>
          <w:lang w:val="en-US"/>
        </w:rPr>
        <w:t xml:space="preserve"> photodynamic therapy, cold sores, herpes simplex, photobiomodulation, laser</w:t>
      </w:r>
    </w:p>
    <w:p w14:paraId="23FFED3F" w14:textId="77777777" w:rsidR="00D7165E" w:rsidRPr="00D7165E" w:rsidRDefault="00D7165E" w:rsidP="004D2A9D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 xml:space="preserve"> </w:t>
      </w:r>
      <w:r w:rsidRPr="00D7165E">
        <w:rPr>
          <w:rFonts w:ascii="Arial" w:hAnsi="Arial" w:cs="Arial"/>
          <w:b/>
          <w:bCs/>
          <w:lang w:val="en-US"/>
        </w:rPr>
        <w:t>BIOGRAPHY:</w:t>
      </w:r>
    </w:p>
    <w:p w14:paraId="7D1DB3E0" w14:textId="023445CF" w:rsidR="00D7165E" w:rsidRPr="00D7165E" w:rsidRDefault="00D7165E" w:rsidP="00D7165E">
      <w:pPr>
        <w:spacing w:line="360" w:lineRule="auto"/>
        <w:ind w:firstLine="708"/>
        <w:jc w:val="both"/>
        <w:rPr>
          <w:rFonts w:ascii="Arial" w:hAnsi="Arial" w:cs="Arial"/>
          <w:i/>
          <w:iCs/>
          <w:lang w:val="en-US"/>
        </w:rPr>
      </w:pPr>
      <w:proofErr w:type="spellStart"/>
      <w:r w:rsidRPr="00D7165E">
        <w:rPr>
          <w:rFonts w:ascii="Arial" w:hAnsi="Arial" w:cs="Arial"/>
          <w:i/>
          <w:iCs/>
          <w:lang w:val="en-US"/>
        </w:rPr>
        <w:t>Andreia</w:t>
      </w:r>
      <w:proofErr w:type="spellEnd"/>
      <w:r w:rsidRPr="00D7165E">
        <w:rPr>
          <w:rFonts w:ascii="Arial" w:hAnsi="Arial" w:cs="Arial"/>
          <w:i/>
          <w:iCs/>
          <w:lang w:val="en-US"/>
        </w:rPr>
        <w:t xml:space="preserve"> La </w:t>
      </w:r>
      <w:proofErr w:type="spellStart"/>
      <w:r w:rsidRPr="00D7165E">
        <w:rPr>
          <w:rFonts w:ascii="Arial" w:hAnsi="Arial" w:cs="Arial"/>
          <w:i/>
          <w:iCs/>
          <w:lang w:val="en-US"/>
        </w:rPr>
        <w:t>Selva</w:t>
      </w:r>
      <w:proofErr w:type="spellEnd"/>
      <w:r w:rsidRPr="00D7165E">
        <w:rPr>
          <w:rFonts w:ascii="Arial" w:hAnsi="Arial" w:cs="Arial"/>
          <w:i/>
          <w:iCs/>
          <w:lang w:val="en-US"/>
        </w:rPr>
        <w:t xml:space="preserve"> is a dental surgeon, specialist in stomatology and a master and </w:t>
      </w:r>
      <w:r w:rsidR="00C36EC8">
        <w:rPr>
          <w:rFonts w:ascii="Arial" w:hAnsi="Arial" w:cs="Arial"/>
          <w:i/>
          <w:iCs/>
          <w:lang w:val="en-US"/>
        </w:rPr>
        <w:t>P</w:t>
      </w:r>
      <w:r w:rsidR="00D30A62">
        <w:rPr>
          <w:rFonts w:ascii="Arial" w:hAnsi="Arial" w:cs="Arial"/>
          <w:i/>
          <w:iCs/>
          <w:lang w:val="en-US"/>
        </w:rPr>
        <w:t>hD</w:t>
      </w:r>
      <w:r w:rsidRPr="00D7165E">
        <w:rPr>
          <w:rFonts w:ascii="Arial" w:hAnsi="Arial" w:cs="Arial"/>
          <w:i/>
          <w:iCs/>
          <w:lang w:val="en-US"/>
        </w:rPr>
        <w:t xml:space="preserve"> student in </w:t>
      </w:r>
      <w:proofErr w:type="spellStart"/>
      <w:r w:rsidRPr="00D7165E">
        <w:rPr>
          <w:rFonts w:ascii="Arial" w:hAnsi="Arial" w:cs="Arial"/>
          <w:i/>
          <w:iCs/>
          <w:lang w:val="en-US"/>
        </w:rPr>
        <w:t>biophotonics</w:t>
      </w:r>
      <w:proofErr w:type="spellEnd"/>
      <w:r w:rsidRPr="00D7165E">
        <w:rPr>
          <w:rFonts w:ascii="Arial" w:hAnsi="Arial" w:cs="Arial"/>
          <w:i/>
          <w:iCs/>
          <w:lang w:val="en-US"/>
        </w:rPr>
        <w:t xml:space="preserve"> applied to health sciences</w:t>
      </w:r>
      <w:r w:rsidR="002F1CD8">
        <w:rPr>
          <w:rFonts w:ascii="Arial" w:hAnsi="Arial" w:cs="Arial"/>
          <w:i/>
          <w:iCs/>
          <w:lang w:val="en-US"/>
        </w:rPr>
        <w:t xml:space="preserve"> </w:t>
      </w:r>
      <w:r w:rsidRPr="00D7165E">
        <w:rPr>
          <w:rFonts w:ascii="Arial" w:hAnsi="Arial" w:cs="Arial"/>
          <w:i/>
          <w:iCs/>
          <w:lang w:val="en-US"/>
        </w:rPr>
        <w:t xml:space="preserve">at </w:t>
      </w:r>
      <w:proofErr w:type="spellStart"/>
      <w:r w:rsidRPr="00D7165E">
        <w:rPr>
          <w:rFonts w:ascii="Arial" w:hAnsi="Arial" w:cs="Arial"/>
          <w:i/>
          <w:iCs/>
          <w:lang w:val="en-US"/>
        </w:rPr>
        <w:t>Universidade</w:t>
      </w:r>
      <w:proofErr w:type="spellEnd"/>
      <w:r w:rsidRPr="00D7165E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D7165E">
        <w:rPr>
          <w:rFonts w:ascii="Arial" w:hAnsi="Arial" w:cs="Arial"/>
          <w:i/>
          <w:iCs/>
          <w:lang w:val="en-US"/>
        </w:rPr>
        <w:t>Nove</w:t>
      </w:r>
      <w:proofErr w:type="spellEnd"/>
      <w:r w:rsidRPr="00D7165E">
        <w:rPr>
          <w:rFonts w:ascii="Arial" w:hAnsi="Arial" w:cs="Arial"/>
          <w:i/>
          <w:iCs/>
          <w:lang w:val="en-US"/>
        </w:rPr>
        <w:t xml:space="preserve"> de </w:t>
      </w:r>
      <w:proofErr w:type="spellStart"/>
      <w:r w:rsidRPr="00D7165E">
        <w:rPr>
          <w:rFonts w:ascii="Arial" w:hAnsi="Arial" w:cs="Arial"/>
          <w:i/>
          <w:iCs/>
          <w:lang w:val="en-US"/>
        </w:rPr>
        <w:t>Julho</w:t>
      </w:r>
      <w:proofErr w:type="spellEnd"/>
      <w:r w:rsidRPr="00D7165E">
        <w:rPr>
          <w:rFonts w:ascii="Arial" w:hAnsi="Arial" w:cs="Arial"/>
          <w:i/>
          <w:iCs/>
          <w:lang w:val="en-US"/>
        </w:rPr>
        <w:t>, São Paulo, Brazil. His line of research is in photodynamic therapy.</w:t>
      </w:r>
    </w:p>
    <w:p w14:paraId="5BCED6B2" w14:textId="77777777" w:rsidR="004D2A9D" w:rsidRPr="004D2A9D" w:rsidRDefault="004D2A9D" w:rsidP="004D2A9D">
      <w:pPr>
        <w:spacing w:line="360" w:lineRule="auto"/>
        <w:jc w:val="both"/>
        <w:rPr>
          <w:sz w:val="24"/>
          <w:szCs w:val="24"/>
        </w:rPr>
      </w:pPr>
    </w:p>
    <w:sectPr w:rsidR="004D2A9D" w:rsidRPr="004D2A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A9D"/>
    <w:rsid w:val="0000443B"/>
    <w:rsid w:val="000211B6"/>
    <w:rsid w:val="00046537"/>
    <w:rsid w:val="000C2EF7"/>
    <w:rsid w:val="00140404"/>
    <w:rsid w:val="001A7924"/>
    <w:rsid w:val="001F5EB2"/>
    <w:rsid w:val="00243E7A"/>
    <w:rsid w:val="002564BF"/>
    <w:rsid w:val="00285AC8"/>
    <w:rsid w:val="002B3FAC"/>
    <w:rsid w:val="002F1CD8"/>
    <w:rsid w:val="00356FA4"/>
    <w:rsid w:val="003A185B"/>
    <w:rsid w:val="003B348B"/>
    <w:rsid w:val="004D2A9D"/>
    <w:rsid w:val="004D5E47"/>
    <w:rsid w:val="00570974"/>
    <w:rsid w:val="00572E8E"/>
    <w:rsid w:val="00574808"/>
    <w:rsid w:val="005B6A80"/>
    <w:rsid w:val="006564A7"/>
    <w:rsid w:val="007073D8"/>
    <w:rsid w:val="00760315"/>
    <w:rsid w:val="007A0355"/>
    <w:rsid w:val="007A14E7"/>
    <w:rsid w:val="007C383C"/>
    <w:rsid w:val="007F25CC"/>
    <w:rsid w:val="008C5FB4"/>
    <w:rsid w:val="008D6256"/>
    <w:rsid w:val="00930C8C"/>
    <w:rsid w:val="009A461D"/>
    <w:rsid w:val="00A17C48"/>
    <w:rsid w:val="00AF0DDA"/>
    <w:rsid w:val="00AF7E52"/>
    <w:rsid w:val="00B67706"/>
    <w:rsid w:val="00BF704B"/>
    <w:rsid w:val="00C24226"/>
    <w:rsid w:val="00C32BCA"/>
    <w:rsid w:val="00C36EC8"/>
    <w:rsid w:val="00C77125"/>
    <w:rsid w:val="00D30A62"/>
    <w:rsid w:val="00D7165E"/>
    <w:rsid w:val="00E37B26"/>
    <w:rsid w:val="00EA0650"/>
    <w:rsid w:val="00FF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32B6"/>
  <w15:chartTrackingRefBased/>
  <w15:docId w15:val="{EA05640D-D0FB-4648-A2E2-48D3B15F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2B3FA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B3FA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B3FA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B3F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B3FA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F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393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Andreia La Selva</dc:creator>
  <cp:keywords/>
  <dc:description/>
  <cp:lastModifiedBy>harley alves almeida</cp:lastModifiedBy>
  <cp:revision>6</cp:revision>
  <dcterms:created xsi:type="dcterms:W3CDTF">2020-07-03T07:36:00Z</dcterms:created>
  <dcterms:modified xsi:type="dcterms:W3CDTF">2020-07-08T14:20:00Z</dcterms:modified>
</cp:coreProperties>
</file>