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77EA3" w14:textId="4E485D07" w:rsidR="003432AA" w:rsidRDefault="004F0DAE" w:rsidP="003432A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" w:eastAsia="Times New Roman" w:hAnsi="Arial" w:cs="Arial"/>
          <w:color w:val="202124"/>
          <w:lang w:val="en" w:eastAsia="pt-BR"/>
        </w:rPr>
      </w:pPr>
      <w:r w:rsidRPr="004F0DAE">
        <w:rPr>
          <w:rFonts w:ascii="Arial" w:eastAsia="Times New Roman" w:hAnsi="Arial" w:cs="Arial"/>
          <w:color w:val="202124"/>
          <w:lang w:val="en" w:eastAsia="pt-BR"/>
        </w:rPr>
        <w:t>EFFECT OF PHOTOBIOMODULATION AS A PREVENTIVE</w:t>
      </w:r>
    </w:p>
    <w:p w14:paraId="3F92FDFF" w14:textId="77777777" w:rsidR="003432AA" w:rsidRDefault="004F0DAE" w:rsidP="003432A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" w:eastAsia="Times New Roman" w:hAnsi="Arial" w:cs="Arial"/>
          <w:color w:val="202124"/>
          <w:lang w:val="en" w:eastAsia="pt-BR"/>
        </w:rPr>
      </w:pPr>
      <w:r w:rsidRPr="004F0DAE">
        <w:rPr>
          <w:rFonts w:ascii="Arial" w:eastAsia="Times New Roman" w:hAnsi="Arial" w:cs="Arial"/>
          <w:color w:val="202124"/>
          <w:lang w:val="en" w:eastAsia="pt-BR"/>
        </w:rPr>
        <w:t xml:space="preserve"> TREATMENT OF DIABETIC FOOT: A RANDOMIZED, DOUBLE BLIND, </w:t>
      </w:r>
    </w:p>
    <w:p w14:paraId="1FE3F91A" w14:textId="53D222EF" w:rsidR="004F0DAE" w:rsidRPr="004F0DAE" w:rsidRDefault="004F0DAE" w:rsidP="003432A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Arial" w:eastAsia="Times New Roman" w:hAnsi="Arial" w:cs="Arial"/>
          <w:color w:val="202124"/>
          <w:lang w:val="en-US" w:eastAsia="pt-BR"/>
        </w:rPr>
      </w:pPr>
      <w:r w:rsidRPr="004F0DAE">
        <w:rPr>
          <w:rFonts w:ascii="Arial" w:eastAsia="Times New Roman" w:hAnsi="Arial" w:cs="Arial"/>
          <w:color w:val="202124"/>
          <w:lang w:val="en" w:eastAsia="pt-BR"/>
        </w:rPr>
        <w:t>CONTROLLED CLINICAL STUDY PROTOCOL</w:t>
      </w:r>
    </w:p>
    <w:p w14:paraId="1D346F23" w14:textId="77777777" w:rsidR="00E53599" w:rsidRPr="004F0DAE" w:rsidRDefault="00E53599" w:rsidP="00495052">
      <w:pPr>
        <w:pStyle w:val="Corpodetexto"/>
        <w:spacing w:before="32" w:line="228" w:lineRule="auto"/>
        <w:ind w:left="373" w:right="6250"/>
        <w:jc w:val="center"/>
      </w:pPr>
    </w:p>
    <w:p w14:paraId="5A8A368B" w14:textId="75FBE1EF" w:rsidR="003E58B9" w:rsidRPr="00C434C1" w:rsidRDefault="00495052" w:rsidP="007E528D">
      <w:pPr>
        <w:pStyle w:val="Corpodetexto"/>
        <w:spacing w:before="32" w:line="228" w:lineRule="auto"/>
        <w:ind w:left="373" w:right="6250"/>
        <w:jc w:val="center"/>
        <w:rPr>
          <w:lang w:val="en"/>
        </w:rPr>
        <w:sectPr w:rsidR="003E58B9" w:rsidRPr="00C434C1">
          <w:pgSz w:w="11900" w:h="16840"/>
          <w:pgMar w:top="1600" w:right="480" w:bottom="280" w:left="500" w:header="720" w:footer="720" w:gutter="0"/>
          <w:cols w:space="720"/>
        </w:sectPr>
      </w:pPr>
      <w:r w:rsidRPr="00C434C1">
        <w:rPr>
          <w:lang w:val="en"/>
        </w:rPr>
        <w:t xml:space="preserve">Author and Co Authors: </w:t>
      </w:r>
      <w:proofErr w:type="spellStart"/>
      <w:r w:rsidRPr="00C434C1">
        <w:rPr>
          <w:lang w:val="en"/>
        </w:rPr>
        <w:t>Roselene</w:t>
      </w:r>
      <w:proofErr w:type="spellEnd"/>
      <w:r w:rsidR="00367F5B" w:rsidRPr="00C434C1">
        <w:rPr>
          <w:lang w:val="en"/>
        </w:rPr>
        <w:t xml:space="preserve"> </w:t>
      </w:r>
      <w:proofErr w:type="spellStart"/>
      <w:r w:rsidR="00A0348D" w:rsidRPr="00C434C1">
        <w:rPr>
          <w:lang w:val="en"/>
        </w:rPr>
        <w:t>Lourenço</w:t>
      </w:r>
      <w:proofErr w:type="spellEnd"/>
      <w:r w:rsidRPr="00C434C1">
        <w:rPr>
          <w:lang w:val="en"/>
        </w:rPr>
        <w:t>, Silvana</w:t>
      </w:r>
      <w:r w:rsidR="001312A2" w:rsidRPr="00C434C1">
        <w:rPr>
          <w:lang w:val="en"/>
        </w:rPr>
        <w:t xml:space="preserve"> Torres Perez</w:t>
      </w:r>
      <w:r w:rsidRPr="00C434C1">
        <w:rPr>
          <w:lang w:val="en"/>
        </w:rPr>
        <w:t xml:space="preserve">, </w:t>
      </w:r>
      <w:proofErr w:type="spellStart"/>
      <w:r w:rsidRPr="00C434C1">
        <w:rPr>
          <w:lang w:val="en"/>
        </w:rPr>
        <w:t>Kristianne</w:t>
      </w:r>
      <w:proofErr w:type="spellEnd"/>
      <w:r w:rsidRPr="00C434C1">
        <w:rPr>
          <w:lang w:val="en"/>
        </w:rPr>
        <w:t xml:space="preserve"> Porta Santos Fernandes, Lara </w:t>
      </w:r>
      <w:proofErr w:type="spellStart"/>
      <w:r w:rsidRPr="00C434C1">
        <w:rPr>
          <w:lang w:val="en"/>
        </w:rPr>
        <w:t>Jansiski</w:t>
      </w:r>
      <w:proofErr w:type="spellEnd"/>
      <w:r w:rsidR="00C53825" w:rsidRPr="00C434C1">
        <w:rPr>
          <w:lang w:val="en"/>
        </w:rPr>
        <w:t xml:space="preserve"> Mo</w:t>
      </w:r>
      <w:r w:rsidR="001312A2" w:rsidRPr="00C434C1">
        <w:rPr>
          <w:lang w:val="en"/>
        </w:rPr>
        <w:t>tta</w:t>
      </w:r>
      <w:r w:rsidR="00151BB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87CEAC" wp14:editId="5BD7C63C">
                <wp:simplePos x="0" y="0"/>
                <wp:positionH relativeFrom="column">
                  <wp:posOffset>3235325</wp:posOffset>
                </wp:positionH>
                <wp:positionV relativeFrom="paragraph">
                  <wp:posOffset>840105</wp:posOffset>
                </wp:positionV>
                <wp:extent cx="3190875" cy="3019425"/>
                <wp:effectExtent l="0" t="0" r="9525" b="9525"/>
                <wp:wrapSquare wrapText="bothSides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301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1F096" w14:textId="77777777" w:rsidR="003432AA" w:rsidRPr="003432AA" w:rsidRDefault="00110469" w:rsidP="003432AA">
                            <w:pPr>
                              <w:pStyle w:val="Pr-formataoHTML"/>
                              <w:shd w:val="clear" w:color="auto" w:fill="F8F9FA"/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</w:pPr>
                            <w:r w:rsidRPr="000F6468">
                              <w:rPr>
                                <w:lang w:val="en" w:eastAsia="pt-BR"/>
                              </w:rPr>
                              <w:t xml:space="preserve"> </w:t>
                            </w:r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Participants will be randomized into two groups called G1 (self-care guidance + photobiomodulation) and G2 (self-care guidance + sham). The treatment will be performed using a boot-shaped LED device (</w:t>
                            </w:r>
                            <w:proofErr w:type="spellStart"/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robofoot</w:t>
                            </w:r>
                            <w:proofErr w:type="spellEnd"/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) with light emission at wavelength </w:t>
                            </w:r>
                            <w:r w:rsidR="00A3074E"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660 and 850 nm</w:t>
                            </w:r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,</w:t>
                            </w:r>
                            <w:r w:rsidR="005A54CB"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 </w:t>
                            </w:r>
                            <w:proofErr w:type="spellStart"/>
                            <w:r w:rsidR="00D558CE"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durante</w:t>
                            </w:r>
                            <w:proofErr w:type="spellEnd"/>
                            <w:r w:rsidR="00D558CE"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 13 </w:t>
                            </w:r>
                            <w:proofErr w:type="gramStart"/>
                            <w:r w:rsidR="00D558CE"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min,</w:t>
                            </w:r>
                            <w:r w:rsidR="00F12198"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 </w:t>
                            </w:r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 </w:t>
                            </w:r>
                            <w:r w:rsidR="009F7132"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5</w:t>
                            </w:r>
                            <w:proofErr w:type="gramEnd"/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 days a week for </w:t>
                            </w:r>
                            <w:r w:rsidR="009F7132"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12</w:t>
                            </w:r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 weeks. The following outcomes will be evaluated: W6MT, TBI, thermography and mmii doppler before and after 90 days application of FBM, initial inflammatory and metabolic profile, 30 </w:t>
                            </w:r>
                            <w:proofErr w:type="gramStart"/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days</w:t>
                            </w:r>
                            <w:proofErr w:type="gramEnd"/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 and 60 days. Data collected during the research will be stored and organized in the Harvard </w:t>
                            </w:r>
                            <w:proofErr w:type="spellStart"/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Dataverse</w:t>
                            </w:r>
                            <w:proofErr w:type="spellEnd"/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 repository (</w:t>
                            </w:r>
                            <w:hyperlink r:id="rId7" w:history="1">
                              <w:r w:rsidRPr="003432AA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en" w:eastAsia="pt-BR"/>
                                </w:rPr>
                                <w:t>https://dataverse.harvard.edu</w:t>
                              </w:r>
                            </w:hyperlink>
                            <w:r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>).</w:t>
                            </w:r>
                            <w:r w:rsidR="00FA7CFB" w:rsidRPr="003432A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" w:eastAsia="pt-BR"/>
                              </w:rPr>
                              <w:t xml:space="preserve"> </w:t>
                            </w:r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val="en" w:eastAsia="pt-BR"/>
                              </w:rPr>
                              <w:t>And data analysis will be used Kruskal-</w:t>
                            </w:r>
                            <w:proofErr w:type="gramStart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val="en" w:eastAsia="pt-BR"/>
                              </w:rPr>
                              <w:t>Wallis</w:t>
                            </w:r>
                            <w:proofErr w:type="gramEnd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val="en" w:eastAsia="pt-BR"/>
                              </w:rPr>
                              <w:t xml:space="preserve"> test, followed by Student test. </w:t>
                            </w:r>
                            <w:proofErr w:type="spellStart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>Comparison</w:t>
                            </w:r>
                            <w:proofErr w:type="spellEnd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 xml:space="preserve"> </w:t>
                            </w:r>
                            <w:proofErr w:type="spellStart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>by</w:t>
                            </w:r>
                            <w:proofErr w:type="spellEnd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 xml:space="preserve"> </w:t>
                            </w:r>
                            <w:proofErr w:type="spellStart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>Wilcoxon</w:t>
                            </w:r>
                            <w:proofErr w:type="spellEnd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 xml:space="preserve"> </w:t>
                            </w:r>
                            <w:proofErr w:type="spellStart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>test</w:t>
                            </w:r>
                            <w:proofErr w:type="spellEnd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 xml:space="preserve">, </w:t>
                            </w:r>
                            <w:proofErr w:type="spellStart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>significance</w:t>
                            </w:r>
                            <w:proofErr w:type="spellEnd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 xml:space="preserve"> </w:t>
                            </w:r>
                            <w:proofErr w:type="spellStart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>level</w:t>
                            </w:r>
                            <w:proofErr w:type="spellEnd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 xml:space="preserve"> </w:t>
                            </w:r>
                            <w:proofErr w:type="spellStart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>of</w:t>
                            </w:r>
                            <w:proofErr w:type="spellEnd"/>
                            <w:r w:rsidR="003432AA" w:rsidRPr="003432AA">
                              <w:rPr>
                                <w:rFonts w:asciiTheme="minorHAnsi" w:eastAsia="Times New Roman" w:hAnsiTheme="minorHAnsi" w:cstheme="minorHAnsi"/>
                                <w:color w:val="202124"/>
                                <w:sz w:val="22"/>
                                <w:szCs w:val="22"/>
                                <w:lang w:eastAsia="pt-BR"/>
                              </w:rPr>
                              <w:t xml:space="preserve"> 0.05</w:t>
                            </w:r>
                          </w:p>
                          <w:p w14:paraId="02E4B9FD" w14:textId="4E706B4A" w:rsidR="00110469" w:rsidRDefault="001104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7CEAC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54.75pt;margin-top:66.15pt;width:251.25pt;height:23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" stroked="f">
                <v:textbox>
                  <w:txbxContent>
                    <w:p w14:paraId="7B91F096" w14:textId="77777777" w:rsidR="003432AA" w:rsidRPr="003432AA" w:rsidRDefault="00110469" w:rsidP="003432AA">
                      <w:pPr>
                        <w:pStyle w:val="Pr-formataoHTML"/>
                        <w:shd w:val="clear" w:color="auto" w:fill="F8F9FA"/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</w:pPr>
                      <w:r w:rsidRPr="000F6468">
                        <w:rPr>
                          <w:lang w:val="en" w:eastAsia="pt-BR"/>
                        </w:rPr>
                        <w:t xml:space="preserve"> </w:t>
                      </w:r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Participants will be randomized into two groups called G1 (self-care guidance + photobiomodulation) and G2 (self-care guidance + sham). The treatment will be performed using a boot-shaped LED device (</w:t>
                      </w:r>
                      <w:proofErr w:type="spellStart"/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robofoot</w:t>
                      </w:r>
                      <w:proofErr w:type="spellEnd"/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) with light emission at wavelength </w:t>
                      </w:r>
                      <w:r w:rsidR="00A3074E"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660 and 850 nm</w:t>
                      </w:r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,</w:t>
                      </w:r>
                      <w:r w:rsidR="005A54CB"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 </w:t>
                      </w:r>
                      <w:proofErr w:type="spellStart"/>
                      <w:r w:rsidR="00D558CE"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durante</w:t>
                      </w:r>
                      <w:proofErr w:type="spellEnd"/>
                      <w:r w:rsidR="00D558CE"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 13 </w:t>
                      </w:r>
                      <w:proofErr w:type="gramStart"/>
                      <w:r w:rsidR="00D558CE"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min,</w:t>
                      </w:r>
                      <w:r w:rsidR="00F12198"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 </w:t>
                      </w:r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 </w:t>
                      </w:r>
                      <w:r w:rsidR="009F7132"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5</w:t>
                      </w:r>
                      <w:proofErr w:type="gramEnd"/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 days a week for </w:t>
                      </w:r>
                      <w:r w:rsidR="009F7132"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12</w:t>
                      </w:r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 weeks. The following outcomes will be evaluated: W6MT, TBI, thermography and mmii doppler before and after 90 days application of FBM, initial inflammatory and metabolic profile, 30 </w:t>
                      </w:r>
                      <w:proofErr w:type="gramStart"/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days</w:t>
                      </w:r>
                      <w:proofErr w:type="gramEnd"/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 and 60 days. Data collected during the research will be stored and organized in the Harvard </w:t>
                      </w:r>
                      <w:proofErr w:type="spellStart"/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Dataverse</w:t>
                      </w:r>
                      <w:proofErr w:type="spellEnd"/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 repository (</w:t>
                      </w:r>
                      <w:hyperlink r:id="rId8" w:history="1">
                        <w:r w:rsidRPr="003432AA"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val="en" w:eastAsia="pt-BR"/>
                          </w:rPr>
                          <w:t>https://dataverse.harvard.edu</w:t>
                        </w:r>
                      </w:hyperlink>
                      <w:r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>).</w:t>
                      </w:r>
                      <w:r w:rsidR="00FA7CFB" w:rsidRPr="003432AA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" w:eastAsia="pt-BR"/>
                        </w:rPr>
                        <w:t xml:space="preserve"> </w:t>
                      </w:r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val="en" w:eastAsia="pt-BR"/>
                        </w:rPr>
                        <w:t>And data analysis will be used Kruskal-</w:t>
                      </w:r>
                      <w:proofErr w:type="gramStart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val="en" w:eastAsia="pt-BR"/>
                        </w:rPr>
                        <w:t>Wallis</w:t>
                      </w:r>
                      <w:proofErr w:type="gramEnd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val="en" w:eastAsia="pt-BR"/>
                        </w:rPr>
                        <w:t xml:space="preserve"> test, followed by Student test. </w:t>
                      </w:r>
                      <w:proofErr w:type="spellStart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>Comparison</w:t>
                      </w:r>
                      <w:proofErr w:type="spellEnd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 xml:space="preserve"> </w:t>
                      </w:r>
                      <w:proofErr w:type="spellStart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>by</w:t>
                      </w:r>
                      <w:proofErr w:type="spellEnd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 xml:space="preserve"> </w:t>
                      </w:r>
                      <w:proofErr w:type="spellStart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>Wilcoxon</w:t>
                      </w:r>
                      <w:proofErr w:type="spellEnd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 xml:space="preserve"> </w:t>
                      </w:r>
                      <w:proofErr w:type="spellStart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>test</w:t>
                      </w:r>
                      <w:proofErr w:type="spellEnd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 xml:space="preserve">, </w:t>
                      </w:r>
                      <w:proofErr w:type="spellStart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>significance</w:t>
                      </w:r>
                      <w:proofErr w:type="spellEnd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 xml:space="preserve"> </w:t>
                      </w:r>
                      <w:proofErr w:type="spellStart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>level</w:t>
                      </w:r>
                      <w:proofErr w:type="spellEnd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 xml:space="preserve"> </w:t>
                      </w:r>
                      <w:proofErr w:type="spellStart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>of</w:t>
                      </w:r>
                      <w:proofErr w:type="spellEnd"/>
                      <w:r w:rsidR="003432AA" w:rsidRPr="003432AA">
                        <w:rPr>
                          <w:rFonts w:asciiTheme="minorHAnsi" w:eastAsia="Times New Roman" w:hAnsiTheme="minorHAnsi" w:cstheme="minorHAnsi"/>
                          <w:color w:val="202124"/>
                          <w:sz w:val="22"/>
                          <w:szCs w:val="22"/>
                          <w:lang w:eastAsia="pt-BR"/>
                        </w:rPr>
                        <w:t xml:space="preserve"> 0.05</w:t>
                      </w:r>
                    </w:p>
                    <w:p w14:paraId="02E4B9FD" w14:textId="4E706B4A" w:rsidR="00110469" w:rsidRDefault="00110469"/>
                  </w:txbxContent>
                </v:textbox>
                <w10:wrap type="square"/>
              </v:shape>
            </w:pict>
          </mc:Fallback>
        </mc:AlternateContent>
      </w:r>
      <w:r w:rsidR="00A62D7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1A6441" wp14:editId="317A5B71">
                <wp:simplePos x="0" y="0"/>
                <wp:positionH relativeFrom="column">
                  <wp:posOffset>15875</wp:posOffset>
                </wp:positionH>
                <wp:positionV relativeFrom="paragraph">
                  <wp:posOffset>847725</wp:posOffset>
                </wp:positionV>
                <wp:extent cx="3086100" cy="3219450"/>
                <wp:effectExtent l="0" t="0" r="0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21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E9A1A" w14:textId="5A11258D" w:rsidR="003E58B9" w:rsidRPr="00D45703" w:rsidRDefault="00110469" w:rsidP="00110469">
                            <w:pPr>
                              <w:rPr>
                                <w:lang w:val="en" w:eastAsia="pt-BR"/>
                              </w:rPr>
                            </w:pPr>
                            <w:r w:rsidRPr="000B43D1">
                              <w:rPr>
                                <w:lang w:val="en" w:eastAsia="pt-BR"/>
                              </w:rPr>
                              <w:t xml:space="preserve">Diabetic foot syndrome is one of the most serious complications of diabetes mellitus and the main cause of non-traumatic lower limb amputations. Preventive measures through multidisciplinary treatment collaborate in the preservation of limbs. </w:t>
                            </w:r>
                            <w:r w:rsidRPr="000F6468">
                              <w:rPr>
                                <w:lang w:val="en" w:eastAsia="pt-BR"/>
                              </w:rPr>
                              <w:t>Diabetic foot ulcer (</w:t>
                            </w:r>
                            <w:r w:rsidRPr="000B43D1">
                              <w:rPr>
                                <w:lang w:val="en" w:eastAsia="pt-BR"/>
                              </w:rPr>
                              <w:t>DFU</w:t>
                            </w:r>
                            <w:r w:rsidRPr="000F6468">
                              <w:rPr>
                                <w:lang w:val="en" w:eastAsia="pt-BR"/>
                              </w:rPr>
                              <w:t>)</w:t>
                            </w:r>
                            <w:r w:rsidRPr="000B43D1">
                              <w:rPr>
                                <w:lang w:val="en" w:eastAsia="pt-BR"/>
                              </w:rPr>
                              <w:t xml:space="preserve"> is associated with loss of mobility, worse quality of life (QoL) and decreased overall productivity. The objective of this research is to evaluate the effect of photobiomodulation, as a preventive treatment of complications in patients with diabetic foot without ulcer, when compared to the control group. Therefore, </w:t>
                            </w:r>
                            <w:r w:rsidR="002407AD">
                              <w:rPr>
                                <w:lang w:val="en" w:eastAsia="pt-BR"/>
                              </w:rPr>
                              <w:t>54</w:t>
                            </w:r>
                            <w:r w:rsidRPr="000B43D1">
                              <w:rPr>
                                <w:lang w:val="en" w:eastAsia="pt-BR"/>
                              </w:rPr>
                              <w:t xml:space="preserve"> patients with type 2 DM between 18 and 75 years old, with signs and symptoms of PN or claudication in the absence of UPD, will participate in this</w:t>
                            </w:r>
                            <w:r w:rsidR="007D190F">
                              <w:rPr>
                                <w:lang w:val="en" w:eastAsia="pt-BR"/>
                              </w:rPr>
                              <w:t xml:space="preserve"> </w:t>
                            </w:r>
                            <w:r w:rsidR="007D190F" w:rsidRPr="000B43D1">
                              <w:rPr>
                                <w:lang w:val="en" w:eastAsia="pt-BR"/>
                              </w:rPr>
                              <w:t>study</w:t>
                            </w:r>
                            <w:r w:rsidR="00A62D7D">
                              <w:rPr>
                                <w:lang w:val="en" w:eastAsia="pt-B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A6441" id="_x0000_s1027" type="#_x0000_t202" style="position:absolute;left:0;text-align:left;margin-left:1.25pt;margin-top:66.75pt;width:243pt;height:25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" stroked="f">
                <v:textbox>
                  <w:txbxContent>
                    <w:p w14:paraId="5D3E9A1A" w14:textId="5A11258D" w:rsidR="003E58B9" w:rsidRPr="00D45703" w:rsidRDefault="00110469" w:rsidP="00110469">
                      <w:pPr>
                        <w:rPr>
                          <w:lang w:val="en" w:eastAsia="pt-BR"/>
                        </w:rPr>
                      </w:pPr>
                      <w:r w:rsidRPr="000B43D1">
                        <w:rPr>
                          <w:lang w:val="en" w:eastAsia="pt-BR"/>
                        </w:rPr>
                        <w:t xml:space="preserve">Diabetic foot syndrome is one of the most serious complications of diabetes mellitus and the main cause of non-traumatic lower limb amputations. Preventive measures through multidisciplinary treatment collaborate in the preservation of limbs. </w:t>
                      </w:r>
                      <w:r w:rsidRPr="000F6468">
                        <w:rPr>
                          <w:lang w:val="en" w:eastAsia="pt-BR"/>
                        </w:rPr>
                        <w:t>Diabetic foot ulcer (</w:t>
                      </w:r>
                      <w:r w:rsidRPr="000B43D1">
                        <w:rPr>
                          <w:lang w:val="en" w:eastAsia="pt-BR"/>
                        </w:rPr>
                        <w:t>DFU</w:t>
                      </w:r>
                      <w:r w:rsidRPr="000F6468">
                        <w:rPr>
                          <w:lang w:val="en" w:eastAsia="pt-BR"/>
                        </w:rPr>
                        <w:t>)</w:t>
                      </w:r>
                      <w:r w:rsidRPr="000B43D1">
                        <w:rPr>
                          <w:lang w:val="en" w:eastAsia="pt-BR"/>
                        </w:rPr>
                        <w:t xml:space="preserve"> is associated with loss of mobility, worse quality of life (QoL) and decreased overall productivity. The objective of this research is to evaluate the effect of photobiomodulation, as a preventive treatment of complications in patients with diabetic foot without ulcer, when compared to the control group. Therefore, </w:t>
                      </w:r>
                      <w:r w:rsidR="002407AD">
                        <w:rPr>
                          <w:lang w:val="en" w:eastAsia="pt-BR"/>
                        </w:rPr>
                        <w:t>54</w:t>
                      </w:r>
                      <w:r w:rsidRPr="000B43D1">
                        <w:rPr>
                          <w:lang w:val="en" w:eastAsia="pt-BR"/>
                        </w:rPr>
                        <w:t xml:space="preserve"> patients with type 2 DM between 18 and 75 years old, with signs and symptoms of PN or claudication in the absence of UPD, will participate in this</w:t>
                      </w:r>
                      <w:r w:rsidR="007D190F">
                        <w:rPr>
                          <w:lang w:val="en" w:eastAsia="pt-BR"/>
                        </w:rPr>
                        <w:t xml:space="preserve"> </w:t>
                      </w:r>
                      <w:r w:rsidR="007D190F" w:rsidRPr="000B43D1">
                        <w:rPr>
                          <w:lang w:val="en" w:eastAsia="pt-BR"/>
                        </w:rPr>
                        <w:t>study</w:t>
                      </w:r>
                      <w:r w:rsidR="00A62D7D">
                        <w:rPr>
                          <w:lang w:val="en" w:eastAsia="pt-BR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D97933" w14:textId="77777777" w:rsidR="007259C8" w:rsidRDefault="007259C8">
      <w:pPr>
        <w:rPr>
          <w:lang w:val="en" w:eastAsia="pt-BR"/>
        </w:rPr>
      </w:pPr>
    </w:p>
    <w:p w14:paraId="00630AE9" w14:textId="77777777" w:rsidR="00D075A9" w:rsidRPr="00C434C1" w:rsidRDefault="007259C8" w:rsidP="00761E3B">
      <w:pPr>
        <w:spacing w:before="193"/>
        <w:rPr>
          <w:rFonts w:cstheme="minorHAnsi"/>
        </w:rPr>
      </w:pPr>
      <w:r w:rsidRPr="00C434C1">
        <w:rPr>
          <w:rFonts w:cstheme="minorHAnsi"/>
        </w:rPr>
        <w:t>References:</w:t>
      </w:r>
    </w:p>
    <w:p w14:paraId="31383F39" w14:textId="3CD7DC6B" w:rsidR="001C6D4C" w:rsidRPr="00554BEA" w:rsidRDefault="00D075A9" w:rsidP="00046ED9">
      <w:pPr>
        <w:spacing w:before="193"/>
        <w:rPr>
          <w:rFonts w:eastAsia="Times New Roman" w:cstheme="minorHAnsi"/>
          <w:b/>
          <w:bCs/>
          <w:color w:val="32304F"/>
          <w:kern w:val="36"/>
          <w:lang w:eastAsia="pt-BR"/>
        </w:rPr>
      </w:pPr>
      <w:r w:rsidRPr="00554BEA">
        <w:rPr>
          <w:rFonts w:eastAsia="Times New Roman" w:cstheme="minorHAnsi"/>
          <w:b/>
          <w:bCs/>
          <w:color w:val="32304F"/>
          <w:kern w:val="36"/>
          <w:lang w:eastAsia="pt-BR"/>
        </w:rPr>
        <w:t>Atlas de Diabetes IDF 2021</w:t>
      </w:r>
    </w:p>
    <w:p w14:paraId="25326F73" w14:textId="47D9A43B" w:rsidR="001A6000" w:rsidRPr="00554BEA" w:rsidRDefault="000862B7" w:rsidP="002A36CF">
      <w:pPr>
        <w:shd w:val="clear" w:color="auto" w:fill="FFFFFF"/>
        <w:rPr>
          <w:rFonts w:eastAsia="Times New Roman" w:cstheme="minorHAnsi"/>
          <w:color w:val="5B616B"/>
          <w:lang w:val="en-US" w:eastAsia="pt-BR"/>
        </w:rPr>
      </w:pPr>
      <w:r w:rsidRPr="00C434C1">
        <w:rPr>
          <w:rFonts w:eastAsia="Times New Roman" w:cstheme="minorHAnsi"/>
          <w:kern w:val="36"/>
          <w:lang w:val="en-US" w:eastAsia="pt-BR"/>
        </w:rPr>
        <w:t>Lecleitner</w:t>
      </w:r>
      <w:r w:rsidR="001F1F15" w:rsidRPr="00C434C1">
        <w:rPr>
          <w:rFonts w:eastAsia="Times New Roman" w:cstheme="minorHAnsi"/>
          <w:kern w:val="36"/>
          <w:lang w:val="en-US" w:eastAsia="pt-BR"/>
        </w:rPr>
        <w:t xml:space="preserve">. </w:t>
      </w:r>
      <w:r w:rsidR="001F1F15" w:rsidRPr="00554BEA">
        <w:rPr>
          <w:rFonts w:eastAsia="Times New Roman" w:cstheme="minorHAnsi"/>
          <w:kern w:val="36"/>
          <w:lang w:val="en-US" w:eastAsia="pt-BR"/>
        </w:rPr>
        <w:t>M,</w:t>
      </w:r>
      <w:r w:rsidR="00BB3593" w:rsidRPr="00554BEA">
        <w:rPr>
          <w:rFonts w:cstheme="minorHAnsi"/>
          <w:shd w:val="clear" w:color="auto" w:fill="FFFFFF"/>
          <w:lang w:val="en-US"/>
        </w:rPr>
        <w:t xml:space="preserve"> </w:t>
      </w:r>
      <w:hyperlink r:id="rId9" w:history="1">
        <w:r w:rsidR="00BB3593" w:rsidRPr="00554BEA">
          <w:rPr>
            <w:rFonts w:cstheme="minorHAnsi"/>
            <w:lang w:val="en-US"/>
          </w:rPr>
          <w:t>Abrahamian</w:t>
        </w:r>
      </w:hyperlink>
      <w:r w:rsidR="00BB3593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r w:rsidR="006F6490" w:rsidRPr="00554BEA">
        <w:rPr>
          <w:rFonts w:cstheme="minorHAnsi"/>
          <w:shd w:val="clear" w:color="auto" w:fill="FFFFFF"/>
          <w:vertAlign w:val="superscript"/>
          <w:lang w:val="en-US"/>
        </w:rPr>
        <w:t xml:space="preserve"> </w:t>
      </w:r>
      <w:r w:rsidR="006F6490" w:rsidRPr="00554BEA">
        <w:rPr>
          <w:rFonts w:cstheme="minorHAnsi"/>
          <w:shd w:val="clear" w:color="auto" w:fill="FFFFFF"/>
          <w:lang w:val="en-US"/>
        </w:rPr>
        <w:t>H</w:t>
      </w:r>
      <w:r w:rsidR="00BB3593" w:rsidRPr="00554BEA">
        <w:rPr>
          <w:rFonts w:cstheme="minorHAnsi"/>
          <w:shd w:val="clear" w:color="auto" w:fill="FFFFFF"/>
          <w:lang w:val="en-US"/>
        </w:rPr>
        <w:t>, </w:t>
      </w:r>
      <w:hyperlink r:id="rId10" w:history="1">
        <w:r w:rsidR="00BB3593" w:rsidRPr="00554BEA">
          <w:rPr>
            <w:rFonts w:cstheme="minorHAnsi"/>
            <w:lang w:val="en-US"/>
          </w:rPr>
          <w:t>Francesconi</w:t>
        </w:r>
      </w:hyperlink>
      <w:r w:rsidR="00BB3593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r w:rsidR="00187CD3" w:rsidRPr="00554BEA">
        <w:rPr>
          <w:rFonts w:cstheme="minorHAnsi"/>
          <w:shd w:val="clear" w:color="auto" w:fill="FFFFFF"/>
          <w:vertAlign w:val="superscript"/>
          <w:lang w:val="en-US"/>
        </w:rPr>
        <w:t xml:space="preserve">  </w:t>
      </w:r>
      <w:r w:rsidR="00187CD3" w:rsidRPr="00554BEA">
        <w:rPr>
          <w:rFonts w:cstheme="minorHAnsi"/>
          <w:shd w:val="clear" w:color="auto" w:fill="FFFFFF"/>
          <w:lang w:val="en-US"/>
        </w:rPr>
        <w:t>C</w:t>
      </w:r>
      <w:r w:rsidR="00BB3593" w:rsidRPr="00554BEA">
        <w:rPr>
          <w:rFonts w:cstheme="minorHAnsi"/>
          <w:shd w:val="clear" w:color="auto" w:fill="FFFFFF"/>
          <w:lang w:val="en-US"/>
        </w:rPr>
        <w:t>, </w:t>
      </w:r>
      <w:hyperlink r:id="rId11" w:history="1">
        <w:r w:rsidR="00BB3593" w:rsidRPr="00554BEA">
          <w:rPr>
            <w:rFonts w:cstheme="minorHAnsi"/>
            <w:lang w:val="en-US"/>
          </w:rPr>
          <w:t>Kofler</w:t>
        </w:r>
      </w:hyperlink>
      <w:r w:rsidR="00BB3593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r w:rsidR="00761E3B" w:rsidRPr="00761E3B">
        <w:rPr>
          <w:lang w:val="en-US"/>
        </w:rPr>
        <w:t>,</w:t>
      </w:r>
      <w:r w:rsidR="00187CD3" w:rsidRPr="00554BEA">
        <w:rPr>
          <w:rFonts w:cstheme="minorHAnsi"/>
          <w:shd w:val="clear" w:color="auto" w:fill="FFFFFF"/>
          <w:vertAlign w:val="superscript"/>
          <w:lang w:val="en-US"/>
        </w:rPr>
        <w:t xml:space="preserve"> </w:t>
      </w:r>
      <w:r w:rsidR="00187CD3" w:rsidRPr="00554BEA">
        <w:rPr>
          <w:rFonts w:cstheme="minorHAnsi"/>
          <w:shd w:val="clear" w:color="auto" w:fill="FFFFFF"/>
          <w:lang w:val="en-US"/>
        </w:rPr>
        <w:t>M</w:t>
      </w:r>
      <w:r w:rsidR="00BB3593" w:rsidRPr="00554BEA">
        <w:rPr>
          <w:rFonts w:cstheme="minorHAnsi"/>
          <w:shd w:val="clear" w:color="auto" w:fill="FFFFFF"/>
          <w:lang w:val="en-US"/>
        </w:rPr>
        <w:t>, </w:t>
      </w:r>
      <w:hyperlink r:id="rId12" w:history="1">
        <w:r w:rsidR="00BB3593" w:rsidRPr="00554BEA">
          <w:rPr>
            <w:rFonts w:cstheme="minorHAnsi"/>
            <w:lang w:val="en-US"/>
          </w:rPr>
          <w:t>Sturm</w:t>
        </w:r>
      </w:hyperlink>
      <w:r w:rsidR="00BB3593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r w:rsidR="002934F1" w:rsidRPr="00554BEA">
        <w:rPr>
          <w:rFonts w:cstheme="minorHAnsi"/>
          <w:shd w:val="clear" w:color="auto" w:fill="FFFFFF"/>
          <w:vertAlign w:val="superscript"/>
          <w:lang w:val="en-US"/>
        </w:rPr>
        <w:t xml:space="preserve"> </w:t>
      </w:r>
      <w:r w:rsidR="002934F1" w:rsidRPr="00554BEA">
        <w:rPr>
          <w:rFonts w:cstheme="minorHAnsi"/>
          <w:shd w:val="clear" w:color="auto" w:fill="FFFFFF"/>
          <w:lang w:val="en-US"/>
        </w:rPr>
        <w:t>W</w:t>
      </w:r>
      <w:r w:rsidR="00BB3593" w:rsidRPr="00554BEA">
        <w:rPr>
          <w:rFonts w:cstheme="minorHAnsi"/>
          <w:shd w:val="clear" w:color="auto" w:fill="FFFFFF"/>
          <w:lang w:val="en-US"/>
        </w:rPr>
        <w:t>, </w:t>
      </w:r>
      <w:hyperlink r:id="rId13" w:history="1">
        <w:r w:rsidR="00BB3593" w:rsidRPr="00554BEA">
          <w:rPr>
            <w:rFonts w:cstheme="minorHAnsi"/>
            <w:lang w:val="en-US"/>
          </w:rPr>
          <w:t>Köhler</w:t>
        </w:r>
      </w:hyperlink>
      <w:r w:rsidR="002934F1" w:rsidRPr="00554BEA">
        <w:rPr>
          <w:rFonts w:cstheme="minorHAnsi"/>
          <w:shd w:val="clear" w:color="auto" w:fill="FFFFFF"/>
          <w:vertAlign w:val="superscript"/>
          <w:lang w:val="en-US"/>
        </w:rPr>
        <w:t xml:space="preserve"> </w:t>
      </w:r>
      <w:r w:rsidR="002934F1" w:rsidRPr="00554BEA">
        <w:rPr>
          <w:rFonts w:eastAsia="Times New Roman" w:cstheme="minorHAnsi"/>
          <w:kern w:val="36"/>
          <w:lang w:val="en-US" w:eastAsia="pt-BR"/>
        </w:rPr>
        <w:t>G</w:t>
      </w:r>
      <w:r w:rsidR="00BB3593" w:rsidRPr="00554BEA">
        <w:rPr>
          <w:rFonts w:eastAsia="Times New Roman" w:cstheme="minorHAnsi"/>
          <w:b/>
          <w:bCs/>
          <w:kern w:val="36"/>
          <w:lang w:val="en-US" w:eastAsia="pt-BR"/>
        </w:rPr>
        <w:t xml:space="preserve"> </w:t>
      </w:r>
      <w:r w:rsidR="001A6000" w:rsidRPr="00554BEA">
        <w:rPr>
          <w:rFonts w:eastAsia="Times New Roman" w:cstheme="minorHAnsi"/>
          <w:b/>
          <w:bCs/>
          <w:color w:val="212121"/>
          <w:kern w:val="36"/>
          <w:lang w:val="en-US" w:eastAsia="pt-BR"/>
        </w:rPr>
        <w:t>Diabetic neuropathy and diabetic foot syndrome</w:t>
      </w:r>
      <w:r w:rsidR="002A36CF" w:rsidRPr="00554BEA">
        <w:rPr>
          <w:rFonts w:eastAsia="Times New Roman" w:cstheme="minorHAnsi"/>
          <w:b/>
          <w:bCs/>
          <w:color w:val="212121"/>
          <w:kern w:val="36"/>
          <w:lang w:val="en-US" w:eastAsia="pt-BR"/>
        </w:rPr>
        <w:t xml:space="preserve">. </w:t>
      </w:r>
      <w:r w:rsidR="002A36CF" w:rsidRPr="00554BEA">
        <w:rPr>
          <w:rFonts w:eastAsia="Times New Roman" w:cstheme="minorHAnsi"/>
          <w:color w:val="5B616B"/>
          <w:lang w:val="en-US" w:eastAsia="pt-BR"/>
        </w:rPr>
        <w:t xml:space="preserve">Wien Klin Wochensch </w:t>
      </w:r>
      <w:r w:rsidR="002A36CF" w:rsidRPr="00554BEA">
        <w:rPr>
          <w:rFonts w:eastAsia="Times New Roman" w:cstheme="minorHAnsi"/>
          <w:color w:val="5B616B"/>
          <w:shd w:val="clear" w:color="auto" w:fill="FFFFFF"/>
          <w:lang w:val="en-US" w:eastAsia="pt-BR"/>
        </w:rPr>
        <w:t>2019 May;131(Suppl 1):141-150.</w:t>
      </w:r>
    </w:p>
    <w:p w14:paraId="14476E6C" w14:textId="037E35C5" w:rsidR="002B27DD" w:rsidRPr="00554BEA" w:rsidRDefault="00724E1B" w:rsidP="00A91320">
      <w:pPr>
        <w:shd w:val="clear" w:color="auto" w:fill="FFFFFF"/>
        <w:rPr>
          <w:rFonts w:eastAsia="Times New Roman" w:cstheme="minorHAnsi"/>
          <w:color w:val="5B616B"/>
          <w:lang w:val="en-US" w:eastAsia="pt-BR"/>
        </w:rPr>
      </w:pPr>
      <w:hyperlink r:id="rId14" w:history="1">
        <w:r w:rsidR="006E3771" w:rsidRPr="00554BEA">
          <w:rPr>
            <w:rFonts w:cstheme="minorHAnsi"/>
            <w:lang w:val="en-US"/>
          </w:rPr>
          <w:t>Singh</w:t>
        </w:r>
      </w:hyperlink>
      <w:r w:rsidR="006E3771" w:rsidRPr="00554BEA">
        <w:rPr>
          <w:rFonts w:cstheme="minorHAnsi"/>
          <w:shd w:val="clear" w:color="auto" w:fill="FFFFFF"/>
          <w:lang w:val="en-US"/>
        </w:rPr>
        <w:t xml:space="preserve"> N</w:t>
      </w:r>
      <w:r w:rsidR="006E3771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r w:rsidR="006E3771" w:rsidRPr="00554BEA">
        <w:rPr>
          <w:rFonts w:cstheme="minorHAnsi"/>
          <w:shd w:val="clear" w:color="auto" w:fill="FFFFFF"/>
          <w:lang w:val="en-US"/>
        </w:rPr>
        <w:t>, </w:t>
      </w:r>
      <w:hyperlink r:id="rId15" w:history="1">
        <w:r w:rsidR="006E3771" w:rsidRPr="00554BEA">
          <w:rPr>
            <w:rFonts w:cstheme="minorHAnsi"/>
            <w:lang w:val="en-US"/>
          </w:rPr>
          <w:t>Armstrong</w:t>
        </w:r>
      </w:hyperlink>
      <w:r w:rsidR="006E3771" w:rsidRPr="00554BEA">
        <w:rPr>
          <w:rFonts w:cstheme="minorHAnsi"/>
          <w:shd w:val="clear" w:color="auto" w:fill="FFFFFF"/>
          <w:lang w:val="en-US"/>
        </w:rPr>
        <w:t xml:space="preserve"> D G , </w:t>
      </w:r>
      <w:hyperlink r:id="rId16" w:history="1">
        <w:r w:rsidR="006E3771" w:rsidRPr="00554BEA">
          <w:rPr>
            <w:rFonts w:cstheme="minorHAnsi"/>
            <w:lang w:val="en-US"/>
          </w:rPr>
          <w:t>Lipsky</w:t>
        </w:r>
      </w:hyperlink>
      <w:r w:rsidR="006E3771" w:rsidRPr="00554BEA">
        <w:rPr>
          <w:rFonts w:cstheme="minorHAnsi"/>
          <w:shd w:val="clear" w:color="auto" w:fill="FFFFFF"/>
          <w:lang w:val="en-US"/>
        </w:rPr>
        <w:t xml:space="preserve"> B A .</w:t>
      </w:r>
      <w:r w:rsidR="002B27DD" w:rsidRPr="00554BEA">
        <w:rPr>
          <w:rFonts w:eastAsia="Times New Roman" w:cstheme="minorHAnsi"/>
          <w:b/>
          <w:bCs/>
          <w:color w:val="212121"/>
          <w:kern w:val="36"/>
          <w:lang w:val="en-US" w:eastAsia="pt-BR"/>
        </w:rPr>
        <w:t xml:space="preserve"> Preventing foot ulcers in patients with diabetes.</w:t>
      </w:r>
      <w:r w:rsidR="00A91320" w:rsidRPr="00554BEA">
        <w:rPr>
          <w:rFonts w:eastAsia="Times New Roman" w:cstheme="minorHAnsi"/>
          <w:color w:val="5B616B"/>
          <w:lang w:val="en-US" w:eastAsia="pt-BR"/>
        </w:rPr>
        <w:t xml:space="preserve"> JAMA. </w:t>
      </w:r>
      <w:r w:rsidR="00A91320" w:rsidRPr="00554BEA">
        <w:rPr>
          <w:rFonts w:eastAsia="Times New Roman" w:cstheme="minorHAnsi"/>
          <w:color w:val="5B616B"/>
          <w:shd w:val="clear" w:color="auto" w:fill="FFFFFF"/>
          <w:lang w:val="en-US" w:eastAsia="pt-BR"/>
        </w:rPr>
        <w:t>2005 Jan 12;293(2):217-28.</w:t>
      </w:r>
    </w:p>
    <w:p w14:paraId="0A9AC8B3" w14:textId="1BE171E1" w:rsidR="00786737" w:rsidRPr="00554BEA" w:rsidRDefault="00724E1B" w:rsidP="002943C3">
      <w:pPr>
        <w:spacing w:after="0" w:line="240" w:lineRule="auto"/>
        <w:textAlignment w:val="baseline"/>
        <w:rPr>
          <w:rFonts w:cstheme="minorHAnsi"/>
          <w:i/>
          <w:iCs/>
          <w:shd w:val="clear" w:color="auto" w:fill="FFFFFF"/>
          <w:lang w:val="en-US"/>
        </w:rPr>
      </w:pPr>
      <w:hyperlink r:id="rId17" w:history="1">
        <w:r w:rsidR="002F36D9" w:rsidRPr="00554BEA">
          <w:rPr>
            <w:rFonts w:eastAsia="Times New Roman" w:cstheme="minorHAnsi"/>
            <w:bdr w:val="none" w:sz="0" w:space="0" w:color="auto" w:frame="1"/>
            <w:lang w:val="en-US" w:eastAsia="pt-BR"/>
          </w:rPr>
          <w:t>Jeffcoate</w:t>
        </w:r>
      </w:hyperlink>
      <w:r w:rsidR="002F36D9" w:rsidRPr="00554BEA">
        <w:rPr>
          <w:rFonts w:eastAsia="Times New Roman" w:cstheme="minorHAnsi"/>
          <w:lang w:val="en-US" w:eastAsia="pt-BR"/>
        </w:rPr>
        <w:t xml:space="preserve"> W J,</w:t>
      </w:r>
      <w:hyperlink r:id="rId18" w:history="1">
        <w:r w:rsidR="002F36D9" w:rsidRPr="00554BEA">
          <w:rPr>
            <w:rFonts w:eastAsia="Times New Roman" w:cstheme="minorHAnsi"/>
            <w:bdr w:val="none" w:sz="0" w:space="0" w:color="auto" w:frame="1"/>
            <w:lang w:val="en-US" w:eastAsia="pt-BR"/>
          </w:rPr>
          <w:t xml:space="preserve"> Vileikyte</w:t>
        </w:r>
      </w:hyperlink>
      <w:r w:rsidR="002F36D9" w:rsidRPr="00554BEA">
        <w:rPr>
          <w:rFonts w:eastAsia="Times New Roman" w:cstheme="minorHAnsi"/>
          <w:lang w:val="en-US" w:eastAsia="pt-BR"/>
        </w:rPr>
        <w:t xml:space="preserve"> L</w:t>
      </w:r>
      <w:r w:rsidR="002F36D9" w:rsidRPr="00554BEA">
        <w:rPr>
          <w:rFonts w:eastAsia="Times New Roman" w:cstheme="minorHAnsi"/>
          <w:bdr w:val="none" w:sz="0" w:space="0" w:color="auto" w:frame="1"/>
          <w:lang w:val="en-US" w:eastAsia="pt-BR"/>
        </w:rPr>
        <w:t>,</w:t>
      </w:r>
      <w:r w:rsidR="002F36D9" w:rsidRPr="00554BEA">
        <w:rPr>
          <w:rFonts w:eastAsia="Times New Roman" w:cstheme="minorHAnsi"/>
          <w:lang w:val="en-US" w:eastAsia="pt-BR"/>
        </w:rPr>
        <w:t xml:space="preserve"> </w:t>
      </w:r>
      <w:hyperlink r:id="rId19" w:history="1">
        <w:r w:rsidR="002F36D9" w:rsidRPr="00554BEA">
          <w:rPr>
            <w:rFonts w:eastAsia="Times New Roman" w:cstheme="minorHAnsi"/>
            <w:bdr w:val="none" w:sz="0" w:space="0" w:color="auto" w:frame="1"/>
            <w:lang w:val="en-US" w:eastAsia="pt-BR"/>
          </w:rPr>
          <w:t xml:space="preserve"> Boyko</w:t>
        </w:r>
      </w:hyperlink>
      <w:r w:rsidR="002F36D9" w:rsidRPr="00554BEA">
        <w:rPr>
          <w:rFonts w:eastAsia="Times New Roman" w:cstheme="minorHAnsi"/>
          <w:lang w:val="en-US" w:eastAsia="pt-BR"/>
        </w:rPr>
        <w:t xml:space="preserve"> E B, </w:t>
      </w:r>
      <w:hyperlink r:id="rId20" w:history="1">
        <w:r w:rsidR="002F36D9" w:rsidRPr="00554BEA">
          <w:rPr>
            <w:rFonts w:eastAsia="Times New Roman" w:cstheme="minorHAnsi"/>
            <w:bdr w:val="none" w:sz="0" w:space="0" w:color="auto" w:frame="1"/>
            <w:lang w:val="en-US" w:eastAsia="pt-BR"/>
          </w:rPr>
          <w:t>Armstrong</w:t>
        </w:r>
      </w:hyperlink>
      <w:r w:rsidR="002943C3" w:rsidRPr="00554BEA">
        <w:rPr>
          <w:rFonts w:eastAsia="Times New Roman" w:cstheme="minorHAnsi"/>
          <w:lang w:val="en-US" w:eastAsia="pt-BR"/>
        </w:rPr>
        <w:t xml:space="preserve"> D G</w:t>
      </w:r>
      <w:r w:rsidR="002F36D9" w:rsidRPr="00554BEA">
        <w:rPr>
          <w:rFonts w:eastAsia="Times New Roman" w:cstheme="minorHAnsi"/>
          <w:bdr w:val="none" w:sz="0" w:space="0" w:color="auto" w:frame="1"/>
          <w:lang w:val="en-US" w:eastAsia="pt-BR"/>
        </w:rPr>
        <w:t xml:space="preserve">, </w:t>
      </w:r>
      <w:hyperlink r:id="rId21" w:history="1">
        <w:r w:rsidR="002F36D9" w:rsidRPr="00554BEA">
          <w:rPr>
            <w:rFonts w:eastAsia="Times New Roman" w:cstheme="minorHAnsi"/>
            <w:bdr w:val="none" w:sz="0" w:space="0" w:color="auto" w:frame="1"/>
            <w:lang w:val="en-US" w:eastAsia="pt-BR"/>
          </w:rPr>
          <w:t xml:space="preserve"> Boulton</w:t>
        </w:r>
      </w:hyperlink>
      <w:r w:rsidR="002943C3" w:rsidRPr="00554BEA">
        <w:rPr>
          <w:rFonts w:eastAsia="Times New Roman" w:cstheme="minorHAnsi"/>
          <w:lang w:val="en-US" w:eastAsia="pt-BR"/>
        </w:rPr>
        <w:t xml:space="preserve"> A J </w:t>
      </w:r>
      <w:r w:rsidR="002943C3" w:rsidRPr="00554BEA">
        <w:rPr>
          <w:rFonts w:eastAsia="Times New Roman" w:cstheme="minorHAnsi"/>
          <w:color w:val="383636"/>
          <w:lang w:val="en-US" w:eastAsia="pt-BR"/>
        </w:rPr>
        <w:t xml:space="preserve">M </w:t>
      </w:r>
      <w:r w:rsidR="002F36D9" w:rsidRPr="00554BEA">
        <w:rPr>
          <w:rFonts w:eastAsia="Times New Roman" w:cstheme="minorHAnsi"/>
          <w:b/>
          <w:bCs/>
          <w:color w:val="383636"/>
          <w:kern w:val="36"/>
          <w:lang w:val="en-US" w:eastAsia="pt-BR"/>
        </w:rPr>
        <w:t>Current Challenges and Opportunities in the Prevention and Management of Diabetic Foot Ulcers</w:t>
      </w:r>
      <w:r w:rsidR="008C41B8" w:rsidRPr="00554BEA">
        <w:rPr>
          <w:rStyle w:val="Hyperlink"/>
          <w:rFonts w:cstheme="minorHAnsi"/>
          <w:color w:val="383636"/>
          <w:bdr w:val="none" w:sz="0" w:space="0" w:color="auto" w:frame="1"/>
          <w:shd w:val="clear" w:color="auto" w:fill="FFFFFF"/>
          <w:lang w:val="en-US"/>
        </w:rPr>
        <w:t xml:space="preserve"> </w:t>
      </w:r>
      <w:r w:rsidR="00E915A6" w:rsidRPr="00554BEA">
        <w:rPr>
          <w:rStyle w:val="nfase"/>
          <w:rFonts w:cstheme="minorHAnsi"/>
          <w:i w:val="0"/>
          <w:iCs w:val="0"/>
          <w:bdr w:val="none" w:sz="0" w:space="0" w:color="auto" w:frame="1"/>
          <w:shd w:val="clear" w:color="auto" w:fill="FFFFFF"/>
          <w:lang w:val="en-US"/>
        </w:rPr>
        <w:t>Diabetes Care</w:t>
      </w:r>
      <w:r w:rsidR="00E915A6" w:rsidRPr="00554BEA">
        <w:rPr>
          <w:rFonts w:cstheme="minorHAnsi"/>
          <w:i/>
          <w:iCs/>
          <w:shd w:val="clear" w:color="auto" w:fill="FFFFFF"/>
          <w:lang w:val="en-US"/>
        </w:rPr>
        <w:t> 2018;41(4):645–652</w:t>
      </w:r>
    </w:p>
    <w:p w14:paraId="2CE90FA3" w14:textId="77777777" w:rsidR="00786737" w:rsidRPr="00554BEA" w:rsidRDefault="00786737" w:rsidP="002943C3">
      <w:pPr>
        <w:spacing w:after="0" w:line="240" w:lineRule="auto"/>
        <w:textAlignment w:val="baseline"/>
        <w:rPr>
          <w:rFonts w:cstheme="minorHAnsi"/>
          <w:shd w:val="clear" w:color="auto" w:fill="FFFFFF"/>
          <w:lang w:val="en-US"/>
        </w:rPr>
      </w:pPr>
    </w:p>
    <w:p w14:paraId="7264A5B3" w14:textId="24C1ED0B" w:rsidR="00FE2190" w:rsidRPr="00554BEA" w:rsidRDefault="00747407" w:rsidP="00747407">
      <w:pPr>
        <w:spacing w:after="0" w:line="240" w:lineRule="auto"/>
        <w:outlineLvl w:val="1"/>
        <w:rPr>
          <w:rStyle w:val="separator"/>
          <w:rFonts w:cstheme="minorHAnsi"/>
          <w:shd w:val="clear" w:color="auto" w:fill="FFFFFF"/>
          <w:lang w:val="en-US"/>
        </w:rPr>
      </w:pPr>
      <w:r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>Reis J S</w:t>
      </w:r>
      <w:r w:rsidR="005811F1"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 xml:space="preserve">, </w:t>
      </w:r>
      <w:r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>Araújo</w:t>
      </w:r>
      <w:r w:rsidR="005811F1"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 xml:space="preserve"> C</w:t>
      </w:r>
      <w:r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 xml:space="preserve"> Veloso</w:t>
      </w:r>
      <w:r w:rsidR="005811F1"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 xml:space="preserve">, </w:t>
      </w:r>
      <w:r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>Mattos</w:t>
      </w:r>
      <w:r w:rsidR="005811F1"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 xml:space="preserve"> R T, </w:t>
      </w:r>
      <w:r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>Purish</w:t>
      </w:r>
      <w:r w:rsidR="005811F1"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 xml:space="preserve"> S, </w:t>
      </w:r>
      <w:r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>Machado</w:t>
      </w:r>
      <w:r w:rsidR="005811F1" w:rsidRPr="00554BEA">
        <w:rPr>
          <w:rStyle w:val="dropdown"/>
          <w:rFonts w:cstheme="minorHAnsi"/>
          <w:color w:val="403D39"/>
          <w:shd w:val="clear" w:color="auto" w:fill="FFFFFF"/>
          <w:lang w:val="en-US"/>
        </w:rPr>
        <w:t xml:space="preserve">JN </w:t>
      </w:r>
      <w:r w:rsidR="00786737" w:rsidRPr="00554BEA">
        <w:rPr>
          <w:rFonts w:eastAsia="Times New Roman" w:cstheme="minorHAnsi"/>
          <w:b/>
          <w:bCs/>
          <w:spacing w:val="-6"/>
          <w:lang w:val="en-US" w:eastAsia="pt-BR"/>
        </w:rPr>
        <w:t>Oxidative stress: a review on metabolic signaling in type 1 diabetes</w:t>
      </w:r>
      <w:r w:rsidR="005811F1" w:rsidRPr="00554BEA">
        <w:rPr>
          <w:rFonts w:eastAsia="Times New Roman" w:cstheme="minorHAnsi"/>
          <w:b/>
          <w:bCs/>
          <w:spacing w:val="-6"/>
          <w:lang w:val="en-US" w:eastAsia="pt-BR"/>
        </w:rPr>
        <w:t xml:space="preserve"> </w:t>
      </w:r>
      <w:r w:rsidR="003C6A2E" w:rsidRPr="00554BEA">
        <w:rPr>
          <w:rStyle w:val="articlebadge"/>
          <w:rFonts w:cstheme="minorHAnsi"/>
          <w:b/>
          <w:bCs/>
          <w:shd w:val="clear" w:color="auto" w:fill="FFFFFF"/>
          <w:lang w:val="en-US"/>
        </w:rPr>
        <w:t>Revisões</w:t>
      </w:r>
      <w:r w:rsidR="003C6A2E" w:rsidRPr="00554BEA">
        <w:rPr>
          <w:rStyle w:val="separator"/>
          <w:rFonts w:cstheme="minorHAnsi"/>
          <w:shd w:val="clear" w:color="auto" w:fill="FFFFFF"/>
          <w:lang w:val="en-US"/>
        </w:rPr>
        <w:t> • </w:t>
      </w:r>
      <w:r w:rsidR="003C6A2E" w:rsidRPr="00554BEA">
        <w:rPr>
          <w:rStyle w:val="editionmeta"/>
          <w:rFonts w:cstheme="minorHAnsi"/>
          <w:shd w:val="clear" w:color="auto" w:fill="FFFFFF"/>
          <w:lang w:val="en-US"/>
        </w:rPr>
        <w:t>Arq Bras Endocrinol Metab 52 (7) </w:t>
      </w:r>
      <w:r w:rsidR="003C6A2E" w:rsidRPr="00554BEA">
        <w:rPr>
          <w:rStyle w:val="separator"/>
          <w:rFonts w:cstheme="minorHAnsi"/>
          <w:shd w:val="clear" w:color="auto" w:fill="FFFFFF"/>
          <w:lang w:val="en-US"/>
        </w:rPr>
        <w:t>• </w:t>
      </w:r>
      <w:r w:rsidR="003C6A2E" w:rsidRPr="00554BEA">
        <w:rPr>
          <w:rStyle w:val="editionmeta"/>
          <w:rFonts w:cstheme="minorHAnsi"/>
          <w:shd w:val="clear" w:color="auto" w:fill="FFFFFF"/>
          <w:lang w:val="en-US"/>
        </w:rPr>
        <w:t>Out 2008</w:t>
      </w:r>
      <w:r w:rsidR="003C6A2E" w:rsidRPr="00554BEA">
        <w:rPr>
          <w:rStyle w:val="separator"/>
          <w:rFonts w:cstheme="minorHAnsi"/>
          <w:shd w:val="clear" w:color="auto" w:fill="FFFFFF"/>
          <w:lang w:val="en-US"/>
        </w:rPr>
        <w:t> </w:t>
      </w:r>
    </w:p>
    <w:p w14:paraId="1976F70C" w14:textId="77777777" w:rsidR="00FE2190" w:rsidRPr="00554BEA" w:rsidRDefault="00FE2190" w:rsidP="00747407">
      <w:pPr>
        <w:spacing w:after="0" w:line="240" w:lineRule="auto"/>
        <w:outlineLvl w:val="1"/>
        <w:rPr>
          <w:rFonts w:eastAsia="Times New Roman" w:cstheme="minorHAnsi"/>
          <w:b/>
          <w:bCs/>
          <w:spacing w:val="-6"/>
          <w:lang w:val="en-US" w:eastAsia="pt-BR"/>
        </w:rPr>
      </w:pPr>
    </w:p>
    <w:p w14:paraId="6473C11E" w14:textId="77777777" w:rsidR="00F12F17" w:rsidRPr="00F12F17" w:rsidRDefault="00724E1B" w:rsidP="00EC336C">
      <w:pPr>
        <w:shd w:val="clear" w:color="auto" w:fill="FFFFFF"/>
        <w:rPr>
          <w:rFonts w:eastAsia="Times New Roman" w:cstheme="minorHAnsi"/>
          <w:lang w:val="en-US" w:eastAsia="pt-BR"/>
        </w:rPr>
      </w:pPr>
      <w:hyperlink r:id="rId22" w:history="1">
        <w:r w:rsidR="00FE2190" w:rsidRPr="00554BEA">
          <w:rPr>
            <w:rFonts w:cstheme="minorHAnsi"/>
            <w:lang w:val="en-US"/>
          </w:rPr>
          <w:t>Zhiwen Joseph Lo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23" w:anchor="affiliation-1" w:tooltip="Vascular Surgery Service, Department of General Surgery, Tan Tock Seng Hospital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1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24" w:anchor="affiliation-2" w:tooltip="Lee Kong Chian School of Medicine Centre for Population Health Sciences, Nayang Technological University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2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25" w:anchor="affiliation-3" w:tooltip="Skin Research Institute of Singapore, Agency for Science, Technology and Research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3</w:t>
        </w:r>
      </w:hyperlink>
      <w:r w:rsidR="00FE2190" w:rsidRPr="00554BEA">
        <w:rPr>
          <w:rFonts w:cstheme="minorHAnsi"/>
          <w:shd w:val="clear" w:color="auto" w:fill="FFFFFF"/>
          <w:lang w:val="en-US"/>
        </w:rPr>
        <w:t>, </w:t>
      </w:r>
      <w:hyperlink r:id="rId26" w:history="1">
        <w:r w:rsidR="00FE2190" w:rsidRPr="00554BEA">
          <w:rPr>
            <w:rFonts w:cstheme="minorHAnsi"/>
            <w:lang w:val="en-US"/>
          </w:rPr>
          <w:t>Sadhana Chandrasekar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27" w:anchor="affiliation-1" w:tooltip="Vascular Surgery Service, Department of General Surgery, Tan Tock Seng Hospital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1</w:t>
        </w:r>
      </w:hyperlink>
      <w:r w:rsidR="00FE2190" w:rsidRPr="00554BEA">
        <w:rPr>
          <w:rFonts w:cstheme="minorHAnsi"/>
          <w:shd w:val="clear" w:color="auto" w:fill="FFFFFF"/>
          <w:lang w:val="en-US"/>
        </w:rPr>
        <w:t>, </w:t>
      </w:r>
      <w:hyperlink r:id="rId28" w:history="1">
        <w:r w:rsidR="00FE2190" w:rsidRPr="00554BEA">
          <w:rPr>
            <w:rFonts w:cstheme="minorHAnsi"/>
            <w:lang w:val="en-US"/>
          </w:rPr>
          <w:t>Enming Yong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29" w:anchor="affiliation-1" w:tooltip="Vascular Surgery Service, Department of General Surgery, Tan Tock Seng Hospital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1</w:t>
        </w:r>
      </w:hyperlink>
      <w:r w:rsidR="00FE2190" w:rsidRPr="00554BEA">
        <w:rPr>
          <w:rFonts w:cstheme="minorHAnsi"/>
          <w:shd w:val="clear" w:color="auto" w:fill="FFFFFF"/>
          <w:lang w:val="en-US"/>
        </w:rPr>
        <w:t>, </w:t>
      </w:r>
      <w:hyperlink r:id="rId30" w:history="1">
        <w:r w:rsidR="00FE2190" w:rsidRPr="00554BEA">
          <w:rPr>
            <w:rFonts w:cstheme="minorHAnsi"/>
            <w:lang w:val="en-US"/>
          </w:rPr>
          <w:t>Qiantai Hong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31" w:anchor="affiliation-1" w:tooltip="Vascular Surgery Service, Department of General Surgery, Tan Tock Seng Hospital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1</w:t>
        </w:r>
      </w:hyperlink>
      <w:r w:rsidR="00FE2190" w:rsidRPr="00554BEA">
        <w:rPr>
          <w:rFonts w:cstheme="minorHAnsi"/>
          <w:shd w:val="clear" w:color="auto" w:fill="FFFFFF"/>
          <w:lang w:val="en-US"/>
        </w:rPr>
        <w:t>, </w:t>
      </w:r>
      <w:hyperlink r:id="rId32" w:history="1">
        <w:r w:rsidR="00FE2190" w:rsidRPr="00554BEA">
          <w:rPr>
            <w:rFonts w:cstheme="minorHAnsi"/>
            <w:lang w:val="en-US"/>
          </w:rPr>
          <w:t>Li Zhang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33" w:anchor="affiliation-1" w:tooltip="Vascular Surgery Service, Department of General Surgery, Tan Tock Seng Hospital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1</w:t>
        </w:r>
      </w:hyperlink>
      <w:r w:rsidR="00FE2190" w:rsidRPr="00554BEA">
        <w:rPr>
          <w:rFonts w:cstheme="minorHAnsi"/>
          <w:shd w:val="clear" w:color="auto" w:fill="FFFFFF"/>
          <w:lang w:val="en-US"/>
        </w:rPr>
        <w:t>, </w:t>
      </w:r>
      <w:hyperlink r:id="rId34" w:history="1">
        <w:r w:rsidR="00FE2190" w:rsidRPr="00554BEA">
          <w:rPr>
            <w:rFonts w:cstheme="minorHAnsi"/>
            <w:lang w:val="en-US"/>
          </w:rPr>
          <w:t>Lester Rhan Chaen Chong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35" w:anchor="affiliation-1" w:tooltip="Vascular Surgery Service, Department of General Surgery, Tan Tock Seng Hospital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1</w:t>
        </w:r>
      </w:hyperlink>
      <w:r w:rsidR="00FE2190" w:rsidRPr="00554BEA">
        <w:rPr>
          <w:rFonts w:cstheme="minorHAnsi"/>
          <w:shd w:val="clear" w:color="auto" w:fill="FFFFFF"/>
          <w:lang w:val="en-US"/>
        </w:rPr>
        <w:t>, </w:t>
      </w:r>
      <w:hyperlink r:id="rId36" w:history="1">
        <w:r w:rsidR="00FE2190" w:rsidRPr="00554BEA">
          <w:rPr>
            <w:rFonts w:cstheme="minorHAnsi"/>
            <w:lang w:val="en-US"/>
          </w:rPr>
          <w:t>Glenn Tan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37" w:anchor="affiliation-1" w:tooltip="Vascular Surgery Service, Department of General Surgery, Tan Tock Seng Hospital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1</w:t>
        </w:r>
      </w:hyperlink>
      <w:r w:rsidR="00FE2190" w:rsidRPr="00554BEA">
        <w:rPr>
          <w:rFonts w:cstheme="minorHAnsi"/>
          <w:shd w:val="clear" w:color="auto" w:fill="FFFFFF"/>
          <w:lang w:val="en-US"/>
        </w:rPr>
        <w:t>, </w:t>
      </w:r>
      <w:hyperlink r:id="rId38" w:history="1">
        <w:r w:rsidR="00FE2190" w:rsidRPr="00554BEA">
          <w:rPr>
            <w:rFonts w:cstheme="minorHAnsi"/>
            <w:lang w:val="en-US"/>
          </w:rPr>
          <w:t>Yam Meng Chan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39" w:anchor="affiliation-1" w:tooltip="Vascular Surgery Service, Department of General Surgery, Tan Tock Seng Hospital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1</w:t>
        </w:r>
      </w:hyperlink>
      <w:r w:rsidR="00FE2190" w:rsidRPr="00554BEA">
        <w:rPr>
          <w:rFonts w:cstheme="minorHAnsi"/>
          <w:shd w:val="clear" w:color="auto" w:fill="FFFFFF"/>
          <w:lang w:val="en-US"/>
        </w:rPr>
        <w:t>, </w:t>
      </w:r>
      <w:hyperlink r:id="rId40" w:history="1">
        <w:r w:rsidR="00FE2190" w:rsidRPr="00554BEA">
          <w:rPr>
            <w:rFonts w:cstheme="minorHAnsi"/>
            <w:lang w:val="en-US"/>
          </w:rPr>
          <w:t>Hui Yan Koo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hyperlink r:id="rId41" w:anchor="affiliation-1" w:tooltip="Vascular Surgery Service, Department of General Surgery, Tan Tock Seng Hospital, Singapore." w:history="1">
        <w:r w:rsidR="00FE2190" w:rsidRPr="00554BEA">
          <w:rPr>
            <w:rFonts w:cstheme="minorHAnsi"/>
            <w:shd w:val="clear" w:color="auto" w:fill="F1F1F1"/>
            <w:vertAlign w:val="superscript"/>
            <w:lang w:val="en-US"/>
          </w:rPr>
          <w:t>1</w:t>
        </w:r>
      </w:hyperlink>
      <w:r w:rsidR="00FE2190" w:rsidRPr="00554BEA">
        <w:rPr>
          <w:rFonts w:cstheme="minorHAnsi"/>
          <w:shd w:val="clear" w:color="auto" w:fill="FFFFFF"/>
          <w:lang w:val="en-US"/>
        </w:rPr>
        <w:t>, </w:t>
      </w:r>
      <w:hyperlink r:id="rId42" w:history="1">
        <w:r w:rsidR="00FE2190" w:rsidRPr="00554BEA">
          <w:rPr>
            <w:rFonts w:cstheme="minorHAnsi"/>
            <w:lang w:val="en-US"/>
          </w:rPr>
          <w:t>Tiffany Chew</w:t>
        </w:r>
      </w:hyperlink>
      <w:r w:rsidR="00FE2190" w:rsidRPr="00554BEA">
        <w:rPr>
          <w:rFonts w:cstheme="minorHAnsi"/>
          <w:shd w:val="clear" w:color="auto" w:fill="FFFFFF"/>
          <w:vertAlign w:val="superscript"/>
          <w:lang w:val="en-US"/>
        </w:rPr>
        <w:t> </w:t>
      </w:r>
      <w:r>
        <w:fldChar w:fldCharType="begin"/>
      </w:r>
      <w:r w:rsidRPr="00C434C1">
        <w:rPr>
          <w:lang w:val="en-US"/>
        </w:rPr>
        <w:instrText>HYPERLINK "https://pubmed.ncbi.nlm.nih.gov/34363329/" \l "affiliation-4" \o "Department of Podiatry, Tan Tock Seng Hospital, Singapore."</w:instrText>
      </w:r>
      <w:r>
        <w:fldChar w:fldCharType="separate"/>
      </w:r>
      <w:r w:rsidR="00FE2190" w:rsidRPr="00554BEA">
        <w:rPr>
          <w:rFonts w:cstheme="minorHAnsi"/>
          <w:shd w:val="clear" w:color="auto" w:fill="F1F1F1"/>
          <w:vertAlign w:val="superscript"/>
          <w:lang w:val="en-US"/>
        </w:rPr>
        <w:t>4</w:t>
      </w:r>
      <w:r>
        <w:rPr>
          <w:rFonts w:cstheme="minorHAnsi"/>
          <w:shd w:val="clear" w:color="auto" w:fill="F1F1F1"/>
          <w:vertAlign w:val="superscript"/>
          <w:lang w:val="en-US"/>
        </w:rPr>
        <w:fldChar w:fldCharType="end"/>
      </w:r>
      <w:r w:rsidR="00FE2190" w:rsidRPr="00554BEA">
        <w:rPr>
          <w:rFonts w:cstheme="minorHAnsi"/>
          <w:shd w:val="clear" w:color="auto" w:fill="FFFFFF"/>
          <w:lang w:val="en-US"/>
        </w:rPr>
        <w:t>, </w:t>
      </w:r>
      <w:r>
        <w:fldChar w:fldCharType="begin"/>
      </w:r>
      <w:r w:rsidRPr="00C434C1">
        <w:rPr>
          <w:lang w:val="en-US"/>
        </w:rPr>
        <w:instrText>HYPERLINK "https://pubmed.ncbi.nlm.nih.gov/?term=Liew+H&amp;cauthor_id=34363329"</w:instrText>
      </w:r>
      <w:r>
        <w:fldChar w:fldCharType="separate"/>
      </w:r>
      <w:r w:rsidR="00FE2190" w:rsidRPr="00554BEA">
        <w:rPr>
          <w:rFonts w:cstheme="minorHAnsi"/>
          <w:lang w:val="en-US"/>
        </w:rPr>
        <w:t>Huiling Liew</w:t>
      </w:r>
      <w:r>
        <w:rPr>
          <w:rFonts w:cstheme="minorHAnsi"/>
          <w:lang w:val="en-US"/>
        </w:rPr>
        <w:fldChar w:fldCharType="end"/>
      </w:r>
      <w:r w:rsidR="00A26F63" w:rsidRPr="00554BEA">
        <w:rPr>
          <w:rFonts w:cstheme="minorHAnsi"/>
          <w:shd w:val="clear" w:color="auto" w:fill="FFFFFF"/>
          <w:vertAlign w:val="superscript"/>
          <w:lang w:val="en-US"/>
        </w:rPr>
        <w:t xml:space="preserve"> </w:t>
      </w:r>
      <w:r w:rsidR="008D59B7" w:rsidRPr="00554BEA">
        <w:rPr>
          <w:rFonts w:cstheme="minorHAnsi"/>
          <w:shd w:val="clear" w:color="auto" w:fill="FFFFFF"/>
          <w:lang w:val="en-US"/>
        </w:rPr>
        <w:t xml:space="preserve"> </w:t>
      </w:r>
      <w:r w:rsidR="008D59B7" w:rsidRPr="00554BEA">
        <w:rPr>
          <w:rFonts w:eastAsia="Times New Roman" w:cstheme="minorHAnsi"/>
          <w:b/>
          <w:bCs/>
          <w:color w:val="212121"/>
          <w:kern w:val="36"/>
          <w:lang w:val="en-US" w:eastAsia="pt-BR"/>
        </w:rPr>
        <w:t xml:space="preserve">Clinical and economic outcomes of a multidisciplinary team approach in a lower extremity amputation prevention </w:t>
      </w:r>
      <w:proofErr w:type="spellStart"/>
      <w:r w:rsidR="008D59B7" w:rsidRPr="00554BEA">
        <w:rPr>
          <w:rFonts w:eastAsia="Times New Roman" w:cstheme="minorHAnsi"/>
          <w:b/>
          <w:bCs/>
          <w:color w:val="212121"/>
          <w:kern w:val="36"/>
          <w:lang w:val="en-US" w:eastAsia="pt-BR"/>
        </w:rPr>
        <w:t>programme</w:t>
      </w:r>
      <w:proofErr w:type="spellEnd"/>
      <w:r w:rsidR="008D59B7" w:rsidRPr="00554BEA">
        <w:rPr>
          <w:rFonts w:eastAsia="Times New Roman" w:cstheme="minorHAnsi"/>
          <w:b/>
          <w:bCs/>
          <w:color w:val="212121"/>
          <w:kern w:val="36"/>
          <w:lang w:val="en-US" w:eastAsia="pt-BR"/>
        </w:rPr>
        <w:t xml:space="preserve"> for diabetic foot ulcer care in an Asian population: A case-control study</w:t>
      </w:r>
      <w:r w:rsidR="0085310E" w:rsidRPr="00554BEA">
        <w:rPr>
          <w:rFonts w:eastAsia="Times New Roman" w:cstheme="minorHAnsi"/>
          <w:b/>
          <w:bCs/>
          <w:color w:val="212121"/>
          <w:kern w:val="36"/>
          <w:lang w:val="en-US" w:eastAsia="pt-BR"/>
        </w:rPr>
        <w:t xml:space="preserve"> </w:t>
      </w:r>
      <w:r w:rsidR="0085310E" w:rsidRPr="00554BEA">
        <w:rPr>
          <w:rFonts w:eastAsia="Times New Roman" w:cstheme="minorHAnsi"/>
          <w:lang w:val="en-US" w:eastAsia="pt-BR"/>
        </w:rPr>
        <w:t>Int Wound J</w:t>
      </w:r>
      <w:r w:rsidR="00E25E0D" w:rsidRPr="00554BEA">
        <w:rPr>
          <w:rFonts w:eastAsia="Times New Roman" w:cstheme="minorHAnsi"/>
          <w:lang w:val="en-US" w:eastAsia="pt-BR"/>
        </w:rPr>
        <w:t xml:space="preserve"> </w:t>
      </w:r>
      <w:r w:rsidR="0085310E" w:rsidRPr="00554BEA">
        <w:rPr>
          <w:rFonts w:eastAsia="Times New Roman" w:cstheme="minorHAnsi"/>
          <w:shd w:val="clear" w:color="auto" w:fill="FFFFFF"/>
          <w:lang w:val="en-US" w:eastAsia="pt-BR"/>
        </w:rPr>
        <w:t xml:space="preserve">2022 May;19(4):765-773 </w:t>
      </w:r>
      <w:r w:rsidR="00F12F17">
        <w:rPr>
          <w:rFonts w:eastAsia="Times New Roman" w:cstheme="minorHAnsi"/>
          <w:lang w:val="en-US" w:eastAsia="pt-BR"/>
        </w:rPr>
        <w:fldChar w:fldCharType="begin"/>
      </w:r>
      <w:r w:rsidR="00F12F17">
        <w:rPr>
          <w:rFonts w:eastAsia="Times New Roman" w:cstheme="minorHAnsi"/>
          <w:lang w:val="en-US" w:eastAsia="pt-BR"/>
        </w:rPr>
        <w:instrText xml:space="preserve"> HYPERLINK "</w:instrText>
      </w:r>
    </w:p>
    <w:p w14:paraId="47C481E0" w14:textId="77777777" w:rsidR="00F12F17" w:rsidRPr="00F12F17" w:rsidRDefault="00F12F17" w:rsidP="002934F1">
      <w:pPr>
        <w:rPr>
          <w:rFonts w:eastAsia="Times New Roman" w:cstheme="minorHAnsi"/>
          <w:lang w:val="en-US" w:eastAsia="pt-BR"/>
        </w:rPr>
      </w:pPr>
      <w:r w:rsidRPr="00F12F17">
        <w:rPr>
          <w:rFonts w:eastAsia="Times New Roman" w:cstheme="minorHAnsi"/>
          <w:shd w:val="clear" w:color="auto" w:fill="FFFFFF"/>
          <w:lang w:val="en-US" w:eastAsia="pt-BR"/>
        </w:rPr>
        <w:instrText xml:space="preserve">Geped - </w:instrText>
      </w:r>
      <w:r w:rsidRPr="00F12F17">
        <w:rPr>
          <w:rFonts w:eastAsia="Times New Roman" w:cstheme="minorHAnsi"/>
          <w:b/>
          <w:bCs/>
          <w:shd w:val="clear" w:color="auto" w:fill="FFFFFF"/>
          <w:lang w:val="en-US" w:eastAsia="pt-BR"/>
        </w:rPr>
        <w:instrText>IWGDF Guidelines</w:instrText>
      </w:r>
      <w:r w:rsidRPr="00F12F17">
        <w:rPr>
          <w:rFonts w:eastAsia="Times New Roman" w:cstheme="minorHAnsi"/>
          <w:shd w:val="clear" w:color="auto" w:fill="FFFFFF"/>
          <w:lang w:val="en-US" w:eastAsia="pt-BR"/>
        </w:rPr>
        <w:instrText xml:space="preserve"> </w:instrText>
      </w:r>
      <w:r w:rsidRPr="00F12F17">
        <w:rPr>
          <w:rFonts w:eastAsia="Times New Roman" w:cstheme="minorHAnsi"/>
          <w:lang w:val="en-US" w:eastAsia="pt-BR"/>
        </w:rPr>
        <w:instrText>https://iwgdfguidelines.org › uploads › 2020/03</w:instrText>
      </w:r>
    </w:p>
    <w:p w14:paraId="58B75061" w14:textId="77777777" w:rsidR="00F12F17" w:rsidRPr="005B3CAB" w:rsidRDefault="00F12F17" w:rsidP="00EC336C">
      <w:pPr>
        <w:shd w:val="clear" w:color="auto" w:fill="FFFFFF"/>
        <w:rPr>
          <w:rStyle w:val="Hyperlink"/>
          <w:rFonts w:eastAsia="Times New Roman" w:cstheme="minorHAnsi"/>
          <w:lang w:val="en-US" w:eastAsia="pt-BR"/>
        </w:rPr>
      </w:pPr>
      <w:r>
        <w:rPr>
          <w:rFonts w:eastAsia="Times New Roman" w:cstheme="minorHAnsi"/>
          <w:lang w:val="en-US" w:eastAsia="pt-BR"/>
        </w:rPr>
        <w:instrText xml:space="preserve">" </w:instrText>
      </w:r>
      <w:r>
        <w:rPr>
          <w:rFonts w:eastAsia="Times New Roman" w:cstheme="minorHAnsi"/>
          <w:lang w:val="en-US" w:eastAsia="pt-BR"/>
        </w:rPr>
      </w:r>
      <w:r>
        <w:rPr>
          <w:rFonts w:eastAsia="Times New Roman" w:cstheme="minorHAnsi"/>
          <w:lang w:val="en-US" w:eastAsia="pt-BR"/>
        </w:rPr>
        <w:fldChar w:fldCharType="separate"/>
      </w:r>
    </w:p>
    <w:p w14:paraId="0B93898F" w14:textId="77777777" w:rsidR="00F12F17" w:rsidRPr="005B3CAB" w:rsidRDefault="00F12F17" w:rsidP="002934F1">
      <w:pPr>
        <w:rPr>
          <w:rStyle w:val="Hyperlink"/>
          <w:rFonts w:eastAsia="Times New Roman" w:cstheme="minorHAnsi"/>
          <w:lang w:val="en-US" w:eastAsia="pt-BR"/>
        </w:rPr>
      </w:pPr>
      <w:r w:rsidRPr="005B3CAB">
        <w:rPr>
          <w:rStyle w:val="Hyperlink"/>
          <w:rFonts w:eastAsia="Times New Roman" w:cstheme="minorHAnsi"/>
          <w:shd w:val="clear" w:color="auto" w:fill="FFFFFF"/>
          <w:lang w:val="en-US" w:eastAsia="pt-BR"/>
        </w:rPr>
        <w:t xml:space="preserve">Geped - </w:t>
      </w:r>
      <w:r w:rsidRPr="005B3CAB">
        <w:rPr>
          <w:rStyle w:val="Hyperlink"/>
          <w:rFonts w:eastAsia="Times New Roman" w:cstheme="minorHAnsi"/>
          <w:b/>
          <w:bCs/>
          <w:shd w:val="clear" w:color="auto" w:fill="FFFFFF"/>
          <w:lang w:val="en-US" w:eastAsia="pt-BR"/>
        </w:rPr>
        <w:t>IWGDF Guidelines</w:t>
      </w:r>
      <w:r w:rsidRPr="005B3CAB">
        <w:rPr>
          <w:rStyle w:val="Hyperlink"/>
          <w:rFonts w:eastAsia="Times New Roman" w:cstheme="minorHAnsi"/>
          <w:shd w:val="clear" w:color="auto" w:fill="FFFFFF"/>
          <w:lang w:val="en-US" w:eastAsia="pt-BR"/>
        </w:rPr>
        <w:t xml:space="preserve"> </w:t>
      </w:r>
      <w:r w:rsidRPr="005B3CAB">
        <w:rPr>
          <w:rStyle w:val="Hyperlink"/>
          <w:rFonts w:eastAsia="Times New Roman" w:cstheme="minorHAnsi"/>
          <w:lang w:val="en-US" w:eastAsia="pt-BR"/>
        </w:rPr>
        <w:t>https://iwgdfguidelines.org › uploads › 2020/03</w:t>
      </w:r>
    </w:p>
    <w:p w14:paraId="308F202F" w14:textId="3610F124" w:rsidR="008359F3" w:rsidRPr="00554BEA" w:rsidRDefault="00F12F17" w:rsidP="008359F3">
      <w:pPr>
        <w:pStyle w:val="skip-numbering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12121"/>
          <w:sz w:val="22"/>
          <w:szCs w:val="22"/>
          <w:lang w:val="en-US"/>
        </w:rPr>
      </w:pPr>
      <w:r>
        <w:rPr>
          <w:rFonts w:cstheme="minorHAnsi"/>
          <w:lang w:val="en-US"/>
        </w:rPr>
        <w:fldChar w:fldCharType="end"/>
      </w:r>
      <w:r w:rsidR="008359F3" w:rsidRPr="00554BEA">
        <w:rPr>
          <w:rFonts w:asciiTheme="minorHAnsi" w:hAnsiTheme="minorHAnsi" w:cstheme="minorHAnsi"/>
          <w:color w:val="212121"/>
          <w:sz w:val="22"/>
          <w:szCs w:val="22"/>
          <w:lang w:val="en-US"/>
        </w:rPr>
        <w:t xml:space="preserve">Wang C, Mai L, Yang C, et al. </w:t>
      </w:r>
      <w:r w:rsidR="008359F3" w:rsidRPr="00554BEA">
        <w:rPr>
          <w:rFonts w:asciiTheme="minorHAnsi" w:hAnsiTheme="minorHAnsi" w:cstheme="minorHAnsi"/>
          <w:b/>
          <w:bCs/>
          <w:color w:val="212121"/>
          <w:sz w:val="22"/>
          <w:szCs w:val="22"/>
          <w:lang w:val="en-US"/>
        </w:rPr>
        <w:t>Reducing major lower extremity amputations after the introduction of a multidisciplinary team in patient with diabetes foot ulcer</w:t>
      </w:r>
      <w:r w:rsidR="00875E72" w:rsidRPr="00554BEA">
        <w:rPr>
          <w:rFonts w:asciiTheme="minorHAnsi" w:hAnsiTheme="minorHAnsi" w:cstheme="minorHAnsi"/>
          <w:color w:val="212121"/>
          <w:sz w:val="22"/>
          <w:szCs w:val="22"/>
          <w:lang w:val="en-US"/>
        </w:rPr>
        <w:t>.</w:t>
      </w:r>
      <w:r w:rsidR="008359F3" w:rsidRPr="00554BEA">
        <w:rPr>
          <w:rFonts w:asciiTheme="minorHAnsi" w:hAnsiTheme="minorHAnsi" w:cstheme="minorHAnsi"/>
          <w:color w:val="212121"/>
          <w:sz w:val="22"/>
          <w:szCs w:val="22"/>
          <w:lang w:val="en-US"/>
        </w:rPr>
        <w:t xml:space="preserve"> BMC Endocr Disord. 2016;16(1):38. </w:t>
      </w:r>
      <w:r w:rsidR="00D05265" w:rsidRPr="00554BEA">
        <w:rPr>
          <w:rFonts w:asciiTheme="minorHAnsi" w:hAnsiTheme="minorHAnsi" w:cstheme="minorHAnsi"/>
          <w:color w:val="212121"/>
          <w:sz w:val="22"/>
          <w:szCs w:val="22"/>
          <w:lang w:val="en-US"/>
        </w:rPr>
        <w:t xml:space="preserve"> </w:t>
      </w:r>
    </w:p>
    <w:p w14:paraId="7581BF20" w14:textId="77777777" w:rsidR="00092B72" w:rsidRPr="00554BEA" w:rsidRDefault="00092B72" w:rsidP="00092B72">
      <w:pPr>
        <w:shd w:val="clear" w:color="auto" w:fill="FFFFFF"/>
        <w:rPr>
          <w:rFonts w:eastAsia="Times New Roman" w:cstheme="minorHAnsi"/>
          <w:color w:val="000000"/>
          <w:lang w:val="en-US" w:eastAsia="pt-BR"/>
        </w:rPr>
      </w:pPr>
    </w:p>
    <w:p w14:paraId="6E97B906" w14:textId="380020E8" w:rsidR="002F36D9" w:rsidRPr="00761E3B" w:rsidRDefault="001D4A40" w:rsidP="00D2299D">
      <w:pPr>
        <w:shd w:val="clear" w:color="auto" w:fill="FFFFFF"/>
        <w:rPr>
          <w:rFonts w:eastAsia="Times New Roman" w:cstheme="minorHAnsi"/>
          <w:color w:val="5B616B"/>
          <w:lang w:val="en-US" w:eastAsia="pt-BR"/>
        </w:rPr>
      </w:pPr>
      <w:r w:rsidRPr="00554BEA">
        <w:rPr>
          <w:rFonts w:eastAsia="Times New Roman" w:cstheme="minorHAnsi"/>
          <w:color w:val="000000"/>
          <w:lang w:val="en-US" w:eastAsia="pt-BR"/>
        </w:rPr>
        <w:t>L. Vilcahuaman, R. Harba, R. Canals, M. Zequera, C. Wilches, M.T. Arista, L. Torres, H</w:t>
      </w:r>
      <w:r w:rsidRPr="00761E3B">
        <w:rPr>
          <w:rFonts w:eastAsia="Times New Roman" w:cstheme="minorHAnsi"/>
          <w:color w:val="000000"/>
          <w:lang w:val="en-US" w:eastAsia="pt-BR"/>
        </w:rPr>
        <w:t xml:space="preserve">. Arbañil </w:t>
      </w:r>
      <w:r w:rsidR="00092B72" w:rsidRPr="00761E3B">
        <w:rPr>
          <w:rFonts w:eastAsia="Times New Roman" w:cstheme="minorHAnsi"/>
          <w:b/>
          <w:bCs/>
          <w:color w:val="000000"/>
          <w:lang w:val="en-US" w:eastAsia="pt-BR"/>
        </w:rPr>
        <w:t xml:space="preserve">Automatic Analysis of Plantar Foot Thermal Images in at-Risk Type II Diabetes by Using an Infrared Camera </w:t>
      </w:r>
      <w:r w:rsidR="00D2299D" w:rsidRPr="00761E3B">
        <w:rPr>
          <w:rFonts w:eastAsia="Times New Roman" w:cstheme="minorHAnsi"/>
          <w:color w:val="5B616B"/>
          <w:lang w:val="en-US" w:eastAsia="pt-BR"/>
        </w:rPr>
        <w:t xml:space="preserve">Annu Int Conf IEEE Eng Med Biol Soc </w:t>
      </w:r>
      <w:r w:rsidR="00D2299D" w:rsidRPr="00761E3B">
        <w:rPr>
          <w:rFonts w:eastAsia="Times New Roman" w:cstheme="minorHAnsi"/>
          <w:color w:val="5B616B"/>
          <w:shd w:val="clear" w:color="auto" w:fill="FFFFFF"/>
          <w:lang w:val="en-US" w:eastAsia="pt-BR"/>
        </w:rPr>
        <w:t>2014;2014:4831-4.</w:t>
      </w:r>
    </w:p>
    <w:p w14:paraId="1FDFF9F3" w14:textId="6E43CBB4" w:rsidR="00D411A2" w:rsidRPr="00554BEA" w:rsidRDefault="00DD14E1" w:rsidP="00D411A2">
      <w:pPr>
        <w:pStyle w:val="Ttulo1"/>
        <w:shd w:val="clear" w:color="auto" w:fill="FFFFFF"/>
        <w:rPr>
          <w:rFonts w:asciiTheme="minorHAnsi" w:eastAsia="Times New Roman" w:hAnsiTheme="minorHAnsi" w:cstheme="minorHAnsi"/>
          <w:color w:val="auto"/>
          <w:kern w:val="36"/>
          <w:sz w:val="22"/>
          <w:szCs w:val="22"/>
          <w:lang w:val="en-US" w:eastAsia="pt-BR"/>
        </w:rPr>
      </w:pPr>
      <w:r w:rsidRPr="00554BEA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  <w:lang w:val="en-US"/>
        </w:rPr>
        <w:t xml:space="preserve">da Cunha-Filho, Inácio Teixeira PT, PhD; Pereira, Danielle Aparecida Gomes PT; de Carvalho, André Maurício Borges MD; Campedeli, Leilane PT; Soares, Michelle PT; de Sousa Freitas, Joyce PT </w:t>
      </w:r>
      <w:r w:rsidR="00D411A2" w:rsidRPr="00554BEA">
        <w:rPr>
          <w:rFonts w:asciiTheme="minorHAnsi" w:eastAsia="Times New Roman" w:hAnsiTheme="minorHAnsi" w:cstheme="minorHAnsi"/>
          <w:b/>
          <w:bCs/>
          <w:color w:val="000000"/>
          <w:kern w:val="36"/>
          <w:sz w:val="22"/>
          <w:szCs w:val="22"/>
          <w:lang w:val="en-US" w:eastAsia="pt-BR"/>
        </w:rPr>
        <w:t>The Reliability of Walking Tests in People with Claudication</w:t>
      </w:r>
      <w:r w:rsidR="00D411A2" w:rsidRPr="00554BEA">
        <w:rPr>
          <w:rFonts w:asciiTheme="minorHAnsi" w:eastAsia="Times New Roman" w:hAnsiTheme="minorHAnsi" w:cstheme="minorHAnsi"/>
          <w:color w:val="000000"/>
          <w:kern w:val="36"/>
          <w:sz w:val="22"/>
          <w:szCs w:val="22"/>
          <w:lang w:val="en-US" w:eastAsia="pt-BR"/>
        </w:rPr>
        <w:t xml:space="preserve"> </w:t>
      </w:r>
      <w:r w:rsidR="009948C5" w:rsidRPr="00554BEA">
        <w:rPr>
          <w:rFonts w:asciiTheme="minorHAnsi" w:eastAsiaTheme="minorHAnsi" w:hAnsiTheme="minorHAnsi" w:cstheme="minorHAnsi"/>
          <w:color w:val="3B3030"/>
          <w:sz w:val="22"/>
          <w:szCs w:val="22"/>
          <w:shd w:val="clear" w:color="auto" w:fill="FFFFFF"/>
          <w:lang w:val="en-US"/>
        </w:rPr>
        <w:t>American Journal of Physical Medicine &amp; Rehabilitation: </w:t>
      </w:r>
      <w:hyperlink r:id="rId43" w:history="1">
        <w:r w:rsidR="009948C5" w:rsidRPr="00554BEA">
          <w:rPr>
            <w:rFonts w:asciiTheme="minorHAnsi" w:eastAsiaTheme="minorHAnsi" w:hAnsiTheme="minorHAnsi" w:cstheme="minorHAnsi"/>
            <w:color w:val="auto"/>
            <w:sz w:val="22"/>
            <w:szCs w:val="22"/>
            <w:lang w:val="en-US"/>
          </w:rPr>
          <w:t>July 2007 - Volume 86 </w:t>
        </w:r>
      </w:hyperlink>
    </w:p>
    <w:p w14:paraId="58868508" w14:textId="77777777" w:rsidR="00EC336C" w:rsidRPr="00554BEA" w:rsidRDefault="00EC336C" w:rsidP="00EC336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83636"/>
          <w:lang w:val="en-US" w:eastAsia="pt-BR"/>
        </w:rPr>
      </w:pPr>
    </w:p>
    <w:p w14:paraId="03B5243C" w14:textId="24F7C31C" w:rsidR="00EC336C" w:rsidRPr="00554BEA" w:rsidRDefault="00CC665F" w:rsidP="009948C5">
      <w:pPr>
        <w:rPr>
          <w:rFonts w:cstheme="minorHAnsi"/>
          <w:lang w:val="en-US"/>
        </w:rPr>
      </w:pPr>
      <w:r w:rsidRPr="00554BEA">
        <w:rPr>
          <w:rFonts w:eastAsia="Times New Roman" w:cstheme="minorHAnsi"/>
          <w:lang w:val="en-US" w:eastAsia="pt-BR"/>
        </w:rPr>
        <w:t>Photodynamic therapy in the treatment of infected wounds on the feet of people with diabetes mellitus</w:t>
      </w:r>
      <w:r w:rsidRPr="00554BEA">
        <w:rPr>
          <w:rFonts w:cstheme="minorHAnsi"/>
          <w:b/>
          <w:bCs/>
          <w:shd w:val="clear" w:color="auto" w:fill="FFFFFF"/>
          <w:lang w:val="en-US"/>
        </w:rPr>
        <w:t xml:space="preserve">  </w:t>
      </w:r>
      <w:hyperlink r:id="rId44" w:history="1">
        <w:r w:rsidRPr="00554BEA">
          <w:rPr>
            <w:rFonts w:cstheme="minorHAnsi"/>
            <w:lang w:val="en-US"/>
          </w:rPr>
          <w:t>https://doi.org/10.31011/reaid-2020-v.92-n.30-art.649</w:t>
        </w:r>
      </w:hyperlink>
      <w:r w:rsidR="00EC336C" w:rsidRPr="00554BEA">
        <w:rPr>
          <w:rFonts w:eastAsia="Times New Roman" w:cstheme="minorHAnsi"/>
          <w:lang w:eastAsia="pt-BR"/>
        </w:rPr>
        <w:fldChar w:fldCharType="begin"/>
      </w:r>
      <w:r w:rsidR="00EC336C" w:rsidRPr="00554BEA">
        <w:rPr>
          <w:rFonts w:eastAsia="Times New Roman" w:cstheme="minorHAnsi"/>
          <w:lang w:val="en-US" w:eastAsia="pt-BR"/>
        </w:rPr>
        <w:instrText xml:space="preserve"> HYPERLINK "https://iwgdfguidelines.org/wp-content/uploads/2020/03/Portuguese-translation-IWGDF-2019-update.pdf" </w:instrText>
      </w:r>
      <w:r w:rsidR="00EC336C" w:rsidRPr="00554BEA">
        <w:rPr>
          <w:rFonts w:eastAsia="Times New Roman" w:cstheme="minorHAnsi"/>
          <w:lang w:eastAsia="pt-BR"/>
        </w:rPr>
      </w:r>
      <w:r w:rsidR="00EC336C" w:rsidRPr="00554BEA">
        <w:rPr>
          <w:rFonts w:eastAsia="Times New Roman" w:cstheme="minorHAnsi"/>
          <w:lang w:eastAsia="pt-BR"/>
        </w:rPr>
        <w:fldChar w:fldCharType="separate"/>
      </w:r>
    </w:p>
    <w:p w14:paraId="3BD0ED08" w14:textId="3F67D8A3" w:rsidR="000721F5" w:rsidRPr="00554BEA" w:rsidRDefault="00EC336C" w:rsidP="00EC336C">
      <w:pPr>
        <w:rPr>
          <w:rFonts w:cstheme="minorHAnsi"/>
          <w:lang w:val="en-US"/>
        </w:rPr>
      </w:pPr>
      <w:r w:rsidRPr="00554BEA">
        <w:rPr>
          <w:rFonts w:eastAsia="Times New Roman" w:cstheme="minorHAnsi"/>
          <w:lang w:eastAsia="pt-BR"/>
        </w:rPr>
        <w:fldChar w:fldCharType="end"/>
      </w:r>
      <w:r w:rsidR="0009046A" w:rsidRPr="00554BEA">
        <w:rPr>
          <w:rFonts w:cstheme="minorHAnsi"/>
          <w:lang w:val="en-US"/>
        </w:rPr>
        <w:t xml:space="preserve"> </w:t>
      </w:r>
      <w:r w:rsidR="00D57138" w:rsidRPr="00554BEA">
        <w:rPr>
          <w:rFonts w:cstheme="minorHAnsi"/>
          <w:lang w:val="en-US"/>
        </w:rPr>
        <w:t>Lodewijckx Joy, Robijns Jolien, Claes Marithé, Evens Stijn, Swinnen Laura, Lenders Hilde, Bortels Sandra, Nassen Wendy, Hilkens Ruth, Raymakers Liesbeth, Snoekx Sylvana, Hermans Sylvia, Mebis Jeroen.</w:t>
      </w:r>
      <w:r w:rsidR="0009046A" w:rsidRPr="00554BEA">
        <w:rPr>
          <w:rFonts w:cstheme="minorHAnsi"/>
          <w:b/>
          <w:bCs/>
          <w:lang w:val="en-US"/>
        </w:rPr>
        <w:t>The use of photobiomodulation therapy for the prevention of chemotherapy</w:t>
      </w:r>
      <w:r w:rsidR="0009046A" w:rsidRPr="00554BEA">
        <w:rPr>
          <w:rFonts w:cstheme="minorHAnsi"/>
          <w:b/>
          <w:bCs/>
          <w:lang w:val="en-US"/>
        </w:rPr>
        <w:noBreakHyphen/>
        <w:t>induced peripheral neuropathy: a randomized, placebo</w:t>
      </w:r>
      <w:r w:rsidR="0009046A" w:rsidRPr="00554BEA">
        <w:rPr>
          <w:rFonts w:cstheme="minorHAnsi"/>
          <w:b/>
          <w:bCs/>
          <w:lang w:val="en-US"/>
        </w:rPr>
        <w:noBreakHyphen/>
        <w:t xml:space="preserve">controlled pilot trial (NEUROLASER trial) </w:t>
      </w:r>
      <w:r w:rsidR="0004227E" w:rsidRPr="00554BEA">
        <w:rPr>
          <w:rFonts w:cstheme="minorHAnsi"/>
          <w:lang w:val="en-US"/>
        </w:rPr>
        <w:t>Supportive Care in Cancer (2022) 30:5509–5517</w:t>
      </w:r>
    </w:p>
    <w:p w14:paraId="56FD13FE" w14:textId="25BBB596" w:rsidR="000721F5" w:rsidRPr="00554BEA" w:rsidRDefault="006F6490" w:rsidP="007579E5">
      <w:pPr>
        <w:shd w:val="clear" w:color="auto" w:fill="FFFFFF"/>
        <w:rPr>
          <w:rFonts w:eastAsia="Times New Roman" w:cstheme="minorHAnsi"/>
          <w:lang w:val="en-US" w:eastAsia="pt-BR"/>
        </w:rPr>
      </w:pPr>
      <w:r w:rsidRPr="00554BEA">
        <w:rPr>
          <w:rFonts w:cstheme="minorHAnsi"/>
          <w:shd w:val="clear" w:color="auto" w:fill="FFFFFF"/>
          <w:lang w:val="en-US"/>
        </w:rPr>
        <w:t>Monami M</w:t>
      </w:r>
      <w:r w:rsidR="000063E1" w:rsidRPr="00554BEA">
        <w:rPr>
          <w:rFonts w:cstheme="minorHAnsi"/>
          <w:shd w:val="clear" w:color="auto" w:fill="FFFFFF"/>
          <w:lang w:val="en-US"/>
        </w:rPr>
        <w:t>, </w:t>
      </w:r>
      <w:hyperlink r:id="rId45" w:history="1">
        <w:r w:rsidR="000063E1" w:rsidRPr="00554BEA">
          <w:rPr>
            <w:rFonts w:cstheme="minorHAnsi"/>
            <w:lang w:val="en-US"/>
          </w:rPr>
          <w:t>Scatena A </w:t>
        </w:r>
      </w:hyperlink>
      <w:r w:rsidR="000063E1" w:rsidRPr="00554BEA">
        <w:rPr>
          <w:rFonts w:cstheme="minorHAnsi"/>
          <w:shd w:val="clear" w:color="auto" w:fill="FFFFFF"/>
          <w:lang w:val="en-US"/>
        </w:rPr>
        <w:t>, </w:t>
      </w:r>
      <w:hyperlink r:id="rId46" w:history="1">
        <w:r w:rsidR="000063E1" w:rsidRPr="00554BEA">
          <w:rPr>
            <w:rFonts w:cstheme="minorHAnsi"/>
            <w:lang w:val="en-US"/>
          </w:rPr>
          <w:t>Schlecht </w:t>
        </w:r>
      </w:hyperlink>
      <w:r w:rsidR="000063E1" w:rsidRPr="00554BEA">
        <w:rPr>
          <w:rFonts w:cstheme="minorHAnsi"/>
          <w:shd w:val="clear" w:color="auto" w:fill="FFFFFF"/>
          <w:lang w:val="en-US"/>
        </w:rPr>
        <w:t>M, </w:t>
      </w:r>
      <w:hyperlink r:id="rId47" w:history="1">
        <w:r w:rsidR="000063E1" w:rsidRPr="00554BEA">
          <w:rPr>
            <w:rFonts w:cstheme="minorHAnsi"/>
            <w:lang w:val="en-US"/>
          </w:rPr>
          <w:t xml:space="preserve"> Lobmann </w:t>
        </w:r>
      </w:hyperlink>
      <w:r w:rsidR="000063E1" w:rsidRPr="00554BEA">
        <w:rPr>
          <w:rFonts w:cstheme="minorHAnsi"/>
          <w:shd w:val="clear" w:color="auto" w:fill="FFFFFF"/>
          <w:lang w:val="en-US"/>
        </w:rPr>
        <w:t>R, </w:t>
      </w:r>
      <w:hyperlink r:id="rId48" w:history="1">
        <w:r w:rsidR="000063E1" w:rsidRPr="00554BEA">
          <w:rPr>
            <w:rFonts w:cstheme="minorHAnsi"/>
            <w:lang w:val="en-US"/>
          </w:rPr>
          <w:t>Landi </w:t>
        </w:r>
      </w:hyperlink>
      <w:r w:rsidR="000063E1" w:rsidRPr="00554BEA">
        <w:rPr>
          <w:rFonts w:cstheme="minorHAnsi"/>
          <w:shd w:val="clear" w:color="auto" w:fill="FFFFFF"/>
          <w:lang w:val="en-US"/>
        </w:rPr>
        <w:t>L, </w:t>
      </w:r>
      <w:hyperlink r:id="rId49" w:history="1">
        <w:r w:rsidR="000063E1" w:rsidRPr="00554BEA">
          <w:rPr>
            <w:rFonts w:cstheme="minorHAnsi"/>
            <w:lang w:val="en-US"/>
          </w:rPr>
          <w:t>Ricci </w:t>
        </w:r>
      </w:hyperlink>
      <w:r w:rsidRPr="00554BEA">
        <w:rPr>
          <w:rFonts w:cstheme="minorHAnsi"/>
          <w:shd w:val="clear" w:color="auto" w:fill="FFFFFF"/>
          <w:lang w:val="en-US"/>
        </w:rPr>
        <w:t>L</w:t>
      </w:r>
      <w:r w:rsidR="000063E1" w:rsidRPr="00554BEA">
        <w:rPr>
          <w:rFonts w:cstheme="minorHAnsi"/>
          <w:shd w:val="clear" w:color="auto" w:fill="FFFFFF"/>
          <w:lang w:val="en-US"/>
        </w:rPr>
        <w:t>, </w:t>
      </w:r>
      <w:hyperlink r:id="rId50" w:history="1">
        <w:r w:rsidR="000063E1" w:rsidRPr="00554BEA">
          <w:rPr>
            <w:rFonts w:cstheme="minorHAnsi"/>
            <w:lang w:val="en-US"/>
          </w:rPr>
          <w:t>Mannucci</w:t>
        </w:r>
      </w:hyperlink>
      <w:r w:rsidRPr="00554BEA">
        <w:rPr>
          <w:rFonts w:cstheme="minorHAnsi"/>
          <w:shd w:val="clear" w:color="auto" w:fill="FFFFFF"/>
          <w:lang w:val="en-US"/>
        </w:rPr>
        <w:t xml:space="preserve"> E </w:t>
      </w:r>
      <w:r w:rsidR="000721F5" w:rsidRPr="00554BEA">
        <w:rPr>
          <w:rFonts w:eastAsia="Times New Roman" w:cstheme="minorHAnsi"/>
          <w:b/>
          <w:bCs/>
          <w:color w:val="212121"/>
          <w:kern w:val="36"/>
          <w:lang w:val="en-US" w:eastAsia="pt-BR"/>
        </w:rPr>
        <w:t xml:space="preserve">Antimicrobial Photodynamic Therapy in Infected Diabetic Foot Ulcers: A Multicenter Preliminary </w:t>
      </w:r>
      <w:r w:rsidR="000721F5" w:rsidRPr="00554BEA">
        <w:rPr>
          <w:rFonts w:eastAsia="Times New Roman" w:cstheme="minorHAnsi"/>
          <w:b/>
          <w:bCs/>
          <w:kern w:val="36"/>
          <w:lang w:val="en-US" w:eastAsia="pt-BR"/>
        </w:rPr>
        <w:t>Experience</w:t>
      </w:r>
      <w:r w:rsidR="007579E5" w:rsidRPr="00554BEA">
        <w:rPr>
          <w:rFonts w:eastAsia="Times New Roman" w:cstheme="minorHAnsi"/>
          <w:b/>
          <w:bCs/>
          <w:kern w:val="36"/>
          <w:lang w:val="en-US" w:eastAsia="pt-BR"/>
        </w:rPr>
        <w:t xml:space="preserve"> </w:t>
      </w:r>
      <w:r w:rsidR="007579E5" w:rsidRPr="00554BEA">
        <w:rPr>
          <w:rFonts w:eastAsia="Times New Roman" w:cstheme="minorHAnsi"/>
          <w:lang w:val="en-US" w:eastAsia="pt-BR"/>
        </w:rPr>
        <w:t> J Am Podiatr Med Ass</w:t>
      </w:r>
      <w:r w:rsidR="009C1B91" w:rsidRPr="00554BEA">
        <w:rPr>
          <w:rFonts w:eastAsia="Times New Roman" w:cstheme="minorHAnsi"/>
          <w:lang w:val="en-US" w:eastAsia="pt-BR"/>
        </w:rPr>
        <w:t xml:space="preserve">oc. </w:t>
      </w:r>
      <w:r w:rsidR="007579E5" w:rsidRPr="00554BEA">
        <w:rPr>
          <w:rFonts w:eastAsia="Times New Roman" w:cstheme="minorHAnsi"/>
          <w:shd w:val="clear" w:color="auto" w:fill="FFFFFF"/>
          <w:lang w:val="en-US" w:eastAsia="pt-BR"/>
        </w:rPr>
        <w:t>2020janeiro;110(1):Artigo5.</w:t>
      </w:r>
    </w:p>
    <w:p w14:paraId="67316C13" w14:textId="77777777" w:rsidR="00C434C1" w:rsidRPr="001733D5" w:rsidRDefault="00C434C1" w:rsidP="00C434C1">
      <w:pPr>
        <w:spacing w:before="52"/>
        <w:ind w:left="116"/>
        <w:rPr>
          <w:sz w:val="24"/>
          <w:lang w:val="en-US"/>
        </w:rPr>
      </w:pPr>
      <w:r w:rsidRPr="001312A2">
        <w:rPr>
          <w:color w:val="BF5913"/>
          <w:sz w:val="24"/>
          <w:lang w:val="en-US"/>
        </w:rPr>
        <w:lastRenderedPageBreak/>
        <w:t>Biography</w:t>
      </w:r>
      <w:r w:rsidRPr="001312A2">
        <w:rPr>
          <w:color w:val="BF5913"/>
          <w:spacing w:val="-4"/>
          <w:sz w:val="24"/>
          <w:lang w:val="en-US"/>
        </w:rPr>
        <w:t xml:space="preserve"> </w:t>
      </w:r>
    </w:p>
    <w:p w14:paraId="6E0BF6FB" w14:textId="77777777" w:rsidR="00C434C1" w:rsidRPr="007101BB" w:rsidRDefault="00C434C1" w:rsidP="00C434C1">
      <w:pPr>
        <w:spacing w:line="276" w:lineRule="auto"/>
        <w:rPr>
          <w:lang w:val="en" w:eastAsia="pt-BR"/>
        </w:rPr>
      </w:pPr>
      <w:proofErr w:type="spellStart"/>
      <w:r w:rsidRPr="007101BB">
        <w:rPr>
          <w:lang w:val="en" w:eastAsia="pt-BR"/>
        </w:rPr>
        <w:t>Roselene</w:t>
      </w:r>
      <w:proofErr w:type="spellEnd"/>
      <w:r w:rsidRPr="007101BB">
        <w:rPr>
          <w:lang w:val="en" w:eastAsia="pt-BR"/>
        </w:rPr>
        <w:t xml:space="preserve"> </w:t>
      </w:r>
      <w:proofErr w:type="spellStart"/>
      <w:r w:rsidRPr="007101BB">
        <w:rPr>
          <w:lang w:val="en" w:eastAsia="pt-BR"/>
        </w:rPr>
        <w:t>Lourenço</w:t>
      </w:r>
      <w:proofErr w:type="spellEnd"/>
      <w:r w:rsidRPr="007101BB">
        <w:rPr>
          <w:lang w:val="en" w:eastAsia="pt-BR"/>
        </w:rPr>
        <w:t xml:space="preserve"> has a medical degree in Clinical Medicine and Endocrinology, with extensive experience in clinical care, with a focus on the well-being and quality of life of her patients. </w:t>
      </w:r>
      <w:r>
        <w:rPr>
          <w:lang w:val="en" w:eastAsia="pt-BR"/>
        </w:rPr>
        <w:t>Sh</w:t>
      </w:r>
      <w:r w:rsidRPr="007101BB">
        <w:rPr>
          <w:lang w:val="en" w:eastAsia="pt-BR"/>
        </w:rPr>
        <w:t>e develops h</w:t>
      </w:r>
      <w:r>
        <w:rPr>
          <w:lang w:val="en" w:eastAsia="pt-BR"/>
        </w:rPr>
        <w:t>er</w:t>
      </w:r>
      <w:r w:rsidRPr="007101BB">
        <w:rPr>
          <w:lang w:val="en" w:eastAsia="pt-BR"/>
        </w:rPr>
        <w:t xml:space="preserve"> activities in a General Hospital where </w:t>
      </w:r>
      <w:r>
        <w:rPr>
          <w:lang w:val="en" w:eastAsia="pt-BR"/>
        </w:rPr>
        <w:t>s</w:t>
      </w:r>
      <w:r w:rsidRPr="007101BB">
        <w:rPr>
          <w:lang w:val="en" w:eastAsia="pt-BR"/>
        </w:rPr>
        <w:t xml:space="preserve">he coordinates a Medical Clinic team and works in an outpatient clinic focused on the treatment of Diabetic Foot in a multidisciplinary group. In addition, </w:t>
      </w:r>
      <w:r>
        <w:rPr>
          <w:lang w:val="en" w:eastAsia="pt-BR"/>
        </w:rPr>
        <w:t>she</w:t>
      </w:r>
      <w:r w:rsidRPr="007101BB">
        <w:rPr>
          <w:lang w:val="en" w:eastAsia="pt-BR"/>
        </w:rPr>
        <w:t xml:space="preserve"> develops academic activities with undergraduate medical students and doctors in specialty training.</w:t>
      </w:r>
    </w:p>
    <w:p w14:paraId="5C0EFDEF" w14:textId="77777777" w:rsidR="00C434C1" w:rsidRPr="001733D5" w:rsidRDefault="00C434C1" w:rsidP="00C434C1">
      <w:pPr>
        <w:rPr>
          <w:color w:val="4472C4" w:themeColor="accent1"/>
          <w:lang w:val="en" w:eastAsia="pt-BR"/>
        </w:rPr>
      </w:pPr>
      <w:r w:rsidRPr="007101BB">
        <w:rPr>
          <w:lang w:val="en" w:eastAsia="pt-BR"/>
        </w:rPr>
        <w:t xml:space="preserve">                 </w:t>
      </w:r>
      <w:r w:rsidRPr="001733D5">
        <w:rPr>
          <w:color w:val="4472C4" w:themeColor="accent1"/>
          <w:lang w:val="en" w:eastAsia="pt-BR"/>
        </w:rPr>
        <w:t>email: roselouren@terra.com.br</w:t>
      </w:r>
    </w:p>
    <w:p w14:paraId="0C9C12BF" w14:textId="77777777" w:rsidR="000721F5" w:rsidRPr="00554BEA" w:rsidRDefault="000721F5" w:rsidP="00EC336C">
      <w:pPr>
        <w:rPr>
          <w:rFonts w:eastAsia="Times New Roman" w:cstheme="minorHAnsi"/>
          <w:lang w:val="en-US" w:eastAsia="pt-BR"/>
        </w:rPr>
      </w:pPr>
    </w:p>
    <w:sectPr w:rsidR="000721F5" w:rsidRPr="00554BEA" w:rsidSect="00D10FC4">
      <w:pgSz w:w="11906" w:h="16838"/>
      <w:pgMar w:top="102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0FF4F" w14:textId="77777777" w:rsidR="00724E1B" w:rsidRDefault="00724E1B" w:rsidP="000F6468">
      <w:pPr>
        <w:spacing w:after="0" w:line="240" w:lineRule="auto"/>
      </w:pPr>
      <w:r>
        <w:separator/>
      </w:r>
    </w:p>
  </w:endnote>
  <w:endnote w:type="continuationSeparator" w:id="0">
    <w:p w14:paraId="4574D691" w14:textId="77777777" w:rsidR="00724E1B" w:rsidRDefault="00724E1B" w:rsidP="000F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DC758" w14:textId="77777777" w:rsidR="00724E1B" w:rsidRDefault="00724E1B" w:rsidP="000F6468">
      <w:pPr>
        <w:spacing w:after="0" w:line="240" w:lineRule="auto"/>
      </w:pPr>
      <w:r>
        <w:separator/>
      </w:r>
    </w:p>
  </w:footnote>
  <w:footnote w:type="continuationSeparator" w:id="0">
    <w:p w14:paraId="641A2E53" w14:textId="77777777" w:rsidR="00724E1B" w:rsidRDefault="00724E1B" w:rsidP="000F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3500"/>
    <w:multiLevelType w:val="multilevel"/>
    <w:tmpl w:val="1CE8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610E"/>
    <w:multiLevelType w:val="hybridMultilevel"/>
    <w:tmpl w:val="89FCE904"/>
    <w:lvl w:ilvl="0" w:tplc="0CFA526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6" w:hanging="360"/>
      </w:pPr>
    </w:lvl>
    <w:lvl w:ilvl="2" w:tplc="0416001B" w:tentative="1">
      <w:start w:val="1"/>
      <w:numFmt w:val="lowerRoman"/>
      <w:lvlText w:val="%3."/>
      <w:lvlJc w:val="right"/>
      <w:pPr>
        <w:ind w:left="1916" w:hanging="180"/>
      </w:pPr>
    </w:lvl>
    <w:lvl w:ilvl="3" w:tplc="0416000F" w:tentative="1">
      <w:start w:val="1"/>
      <w:numFmt w:val="decimal"/>
      <w:lvlText w:val="%4."/>
      <w:lvlJc w:val="left"/>
      <w:pPr>
        <w:ind w:left="2636" w:hanging="360"/>
      </w:pPr>
    </w:lvl>
    <w:lvl w:ilvl="4" w:tplc="04160019" w:tentative="1">
      <w:start w:val="1"/>
      <w:numFmt w:val="lowerLetter"/>
      <w:lvlText w:val="%5."/>
      <w:lvlJc w:val="left"/>
      <w:pPr>
        <w:ind w:left="3356" w:hanging="360"/>
      </w:pPr>
    </w:lvl>
    <w:lvl w:ilvl="5" w:tplc="0416001B" w:tentative="1">
      <w:start w:val="1"/>
      <w:numFmt w:val="lowerRoman"/>
      <w:lvlText w:val="%6."/>
      <w:lvlJc w:val="right"/>
      <w:pPr>
        <w:ind w:left="4076" w:hanging="180"/>
      </w:pPr>
    </w:lvl>
    <w:lvl w:ilvl="6" w:tplc="0416000F" w:tentative="1">
      <w:start w:val="1"/>
      <w:numFmt w:val="decimal"/>
      <w:lvlText w:val="%7."/>
      <w:lvlJc w:val="left"/>
      <w:pPr>
        <w:ind w:left="4796" w:hanging="360"/>
      </w:pPr>
    </w:lvl>
    <w:lvl w:ilvl="7" w:tplc="04160019" w:tentative="1">
      <w:start w:val="1"/>
      <w:numFmt w:val="lowerLetter"/>
      <w:lvlText w:val="%8."/>
      <w:lvlJc w:val="left"/>
      <w:pPr>
        <w:ind w:left="5516" w:hanging="360"/>
      </w:pPr>
    </w:lvl>
    <w:lvl w:ilvl="8" w:tplc="0416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34473428"/>
    <w:multiLevelType w:val="multilevel"/>
    <w:tmpl w:val="4008E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E503F6"/>
    <w:multiLevelType w:val="multilevel"/>
    <w:tmpl w:val="3788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C873FF"/>
    <w:multiLevelType w:val="multilevel"/>
    <w:tmpl w:val="BB4AB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3C3E6F"/>
    <w:multiLevelType w:val="multilevel"/>
    <w:tmpl w:val="CACC9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296A8C"/>
    <w:multiLevelType w:val="multilevel"/>
    <w:tmpl w:val="B1F21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9A21F3"/>
    <w:multiLevelType w:val="hybridMultilevel"/>
    <w:tmpl w:val="F6F4919A"/>
    <w:lvl w:ilvl="0" w:tplc="438498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324" w:hanging="360"/>
      </w:pPr>
    </w:lvl>
    <w:lvl w:ilvl="2" w:tplc="0416001B" w:tentative="1">
      <w:start w:val="1"/>
      <w:numFmt w:val="lowerRoman"/>
      <w:lvlText w:val="%3."/>
      <w:lvlJc w:val="right"/>
      <w:pPr>
        <w:ind w:left="2044" w:hanging="180"/>
      </w:pPr>
    </w:lvl>
    <w:lvl w:ilvl="3" w:tplc="0416000F" w:tentative="1">
      <w:start w:val="1"/>
      <w:numFmt w:val="decimal"/>
      <w:lvlText w:val="%4."/>
      <w:lvlJc w:val="left"/>
      <w:pPr>
        <w:ind w:left="2764" w:hanging="360"/>
      </w:pPr>
    </w:lvl>
    <w:lvl w:ilvl="4" w:tplc="04160019" w:tentative="1">
      <w:start w:val="1"/>
      <w:numFmt w:val="lowerLetter"/>
      <w:lvlText w:val="%5."/>
      <w:lvlJc w:val="left"/>
      <w:pPr>
        <w:ind w:left="3484" w:hanging="360"/>
      </w:pPr>
    </w:lvl>
    <w:lvl w:ilvl="5" w:tplc="0416001B" w:tentative="1">
      <w:start w:val="1"/>
      <w:numFmt w:val="lowerRoman"/>
      <w:lvlText w:val="%6."/>
      <w:lvlJc w:val="right"/>
      <w:pPr>
        <w:ind w:left="4204" w:hanging="180"/>
      </w:pPr>
    </w:lvl>
    <w:lvl w:ilvl="6" w:tplc="0416000F" w:tentative="1">
      <w:start w:val="1"/>
      <w:numFmt w:val="decimal"/>
      <w:lvlText w:val="%7."/>
      <w:lvlJc w:val="left"/>
      <w:pPr>
        <w:ind w:left="4924" w:hanging="360"/>
      </w:pPr>
    </w:lvl>
    <w:lvl w:ilvl="7" w:tplc="04160019" w:tentative="1">
      <w:start w:val="1"/>
      <w:numFmt w:val="lowerLetter"/>
      <w:lvlText w:val="%8."/>
      <w:lvlJc w:val="left"/>
      <w:pPr>
        <w:ind w:left="5644" w:hanging="360"/>
      </w:pPr>
    </w:lvl>
    <w:lvl w:ilvl="8" w:tplc="0416001B" w:tentative="1">
      <w:start w:val="1"/>
      <w:numFmt w:val="lowerRoman"/>
      <w:lvlText w:val="%9."/>
      <w:lvlJc w:val="right"/>
      <w:pPr>
        <w:ind w:left="6364" w:hanging="180"/>
      </w:pPr>
    </w:lvl>
  </w:abstractNum>
  <w:num w:numId="1" w16cid:durableId="2126921908">
    <w:abstractNumId w:val="1"/>
  </w:num>
  <w:num w:numId="2" w16cid:durableId="1787390308">
    <w:abstractNumId w:val="7"/>
  </w:num>
  <w:num w:numId="3" w16cid:durableId="160318724">
    <w:abstractNumId w:val="3"/>
  </w:num>
  <w:num w:numId="4" w16cid:durableId="1613315418">
    <w:abstractNumId w:val="6"/>
  </w:num>
  <w:num w:numId="5" w16cid:durableId="1022055190">
    <w:abstractNumId w:val="4"/>
  </w:num>
  <w:num w:numId="6" w16cid:durableId="732042632">
    <w:abstractNumId w:val="5"/>
    <w:lvlOverride w:ilvl="0">
      <w:startOverride w:val="1"/>
    </w:lvlOverride>
  </w:num>
  <w:num w:numId="7" w16cid:durableId="1663776866">
    <w:abstractNumId w:val="2"/>
  </w:num>
  <w:num w:numId="8" w16cid:durableId="1038748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3D1"/>
    <w:rsid w:val="000063E1"/>
    <w:rsid w:val="00016DEB"/>
    <w:rsid w:val="0004227E"/>
    <w:rsid w:val="00046ED9"/>
    <w:rsid w:val="000721F5"/>
    <w:rsid w:val="000862B7"/>
    <w:rsid w:val="0009046A"/>
    <w:rsid w:val="00092B72"/>
    <w:rsid w:val="000B2E33"/>
    <w:rsid w:val="000B421F"/>
    <w:rsid w:val="000B43D1"/>
    <w:rsid w:val="000D2FEB"/>
    <w:rsid w:val="000F6468"/>
    <w:rsid w:val="00100407"/>
    <w:rsid w:val="00110469"/>
    <w:rsid w:val="001312A2"/>
    <w:rsid w:val="00151BB2"/>
    <w:rsid w:val="001878D5"/>
    <w:rsid w:val="00187CD3"/>
    <w:rsid w:val="001A24BF"/>
    <w:rsid w:val="001A6000"/>
    <w:rsid w:val="001C6D4C"/>
    <w:rsid w:val="001C76F8"/>
    <w:rsid w:val="001D4A40"/>
    <w:rsid w:val="001F1F15"/>
    <w:rsid w:val="00234720"/>
    <w:rsid w:val="002407AD"/>
    <w:rsid w:val="002934F1"/>
    <w:rsid w:val="002943C3"/>
    <w:rsid w:val="002A36CF"/>
    <w:rsid w:val="002B27DD"/>
    <w:rsid w:val="002F36D9"/>
    <w:rsid w:val="002F64CE"/>
    <w:rsid w:val="003432AA"/>
    <w:rsid w:val="00344922"/>
    <w:rsid w:val="00367F5B"/>
    <w:rsid w:val="00395762"/>
    <w:rsid w:val="003B4C7B"/>
    <w:rsid w:val="003C6A2E"/>
    <w:rsid w:val="003D2F51"/>
    <w:rsid w:val="003D741E"/>
    <w:rsid w:val="003E4B0C"/>
    <w:rsid w:val="003E58B9"/>
    <w:rsid w:val="004449E9"/>
    <w:rsid w:val="0048103F"/>
    <w:rsid w:val="00495052"/>
    <w:rsid w:val="004F0DAE"/>
    <w:rsid w:val="005337AC"/>
    <w:rsid w:val="00554BEA"/>
    <w:rsid w:val="0057345B"/>
    <w:rsid w:val="005811F1"/>
    <w:rsid w:val="005A54CB"/>
    <w:rsid w:val="005B365C"/>
    <w:rsid w:val="00664D70"/>
    <w:rsid w:val="00677A93"/>
    <w:rsid w:val="006E3771"/>
    <w:rsid w:val="006F6490"/>
    <w:rsid w:val="007101BB"/>
    <w:rsid w:val="007113E2"/>
    <w:rsid w:val="0071476A"/>
    <w:rsid w:val="00724E1B"/>
    <w:rsid w:val="007259C8"/>
    <w:rsid w:val="00732AAB"/>
    <w:rsid w:val="00747407"/>
    <w:rsid w:val="007579E5"/>
    <w:rsid w:val="00761E3B"/>
    <w:rsid w:val="00773B5E"/>
    <w:rsid w:val="00786737"/>
    <w:rsid w:val="007D190F"/>
    <w:rsid w:val="007E528D"/>
    <w:rsid w:val="008359F3"/>
    <w:rsid w:val="0085310E"/>
    <w:rsid w:val="00875E72"/>
    <w:rsid w:val="008C41B8"/>
    <w:rsid w:val="008D59B7"/>
    <w:rsid w:val="009948C5"/>
    <w:rsid w:val="009A6BA1"/>
    <w:rsid w:val="009C1B91"/>
    <w:rsid w:val="009F7132"/>
    <w:rsid w:val="00A0348D"/>
    <w:rsid w:val="00A26F63"/>
    <w:rsid w:val="00A3074E"/>
    <w:rsid w:val="00A62D7D"/>
    <w:rsid w:val="00A91320"/>
    <w:rsid w:val="00AD73CD"/>
    <w:rsid w:val="00BB3593"/>
    <w:rsid w:val="00BC5AEA"/>
    <w:rsid w:val="00C14694"/>
    <w:rsid w:val="00C434C1"/>
    <w:rsid w:val="00C53825"/>
    <w:rsid w:val="00CC665F"/>
    <w:rsid w:val="00D05265"/>
    <w:rsid w:val="00D075A9"/>
    <w:rsid w:val="00D10FC4"/>
    <w:rsid w:val="00D2299D"/>
    <w:rsid w:val="00D411A2"/>
    <w:rsid w:val="00D4359A"/>
    <w:rsid w:val="00D45703"/>
    <w:rsid w:val="00D558CE"/>
    <w:rsid w:val="00D57138"/>
    <w:rsid w:val="00DD14E1"/>
    <w:rsid w:val="00DD4434"/>
    <w:rsid w:val="00DE7933"/>
    <w:rsid w:val="00E068A7"/>
    <w:rsid w:val="00E25E0D"/>
    <w:rsid w:val="00E26C8A"/>
    <w:rsid w:val="00E53599"/>
    <w:rsid w:val="00E8564E"/>
    <w:rsid w:val="00E915A6"/>
    <w:rsid w:val="00EC336C"/>
    <w:rsid w:val="00ED47A1"/>
    <w:rsid w:val="00F0399E"/>
    <w:rsid w:val="00F12198"/>
    <w:rsid w:val="00F12F17"/>
    <w:rsid w:val="00F449CB"/>
    <w:rsid w:val="00FA7CFB"/>
    <w:rsid w:val="00FE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BB17"/>
  <w15:chartTrackingRefBased/>
  <w15:docId w15:val="{B739E0C2-D427-416B-AFFF-50A28B73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B27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32AA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32AAB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0F64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6468"/>
  </w:style>
  <w:style w:type="paragraph" w:styleId="Rodap">
    <w:name w:val="footer"/>
    <w:basedOn w:val="Normal"/>
    <w:link w:val="RodapChar"/>
    <w:uiPriority w:val="99"/>
    <w:unhideWhenUsed/>
    <w:rsid w:val="000F64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6468"/>
  </w:style>
  <w:style w:type="paragraph" w:styleId="Ttulo">
    <w:name w:val="Title"/>
    <w:basedOn w:val="Normal"/>
    <w:next w:val="Normal"/>
    <w:link w:val="TtuloChar"/>
    <w:uiPriority w:val="10"/>
    <w:qFormat/>
    <w:rsid w:val="000F646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F6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4950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95052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PargrafodaLista">
    <w:name w:val="List Paragraph"/>
    <w:basedOn w:val="Normal"/>
    <w:uiPriority w:val="34"/>
    <w:qFormat/>
    <w:rsid w:val="00D075A9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2B27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fase">
    <w:name w:val="Emphasis"/>
    <w:basedOn w:val="Fontepargpadro"/>
    <w:uiPriority w:val="20"/>
    <w:qFormat/>
    <w:rsid w:val="00E915A6"/>
    <w:rPr>
      <w:i/>
      <w:iCs/>
    </w:rPr>
  </w:style>
  <w:style w:type="character" w:customStyle="1" w:styleId="dropdown">
    <w:name w:val="dropdown"/>
    <w:basedOn w:val="Fontepargpadro"/>
    <w:rsid w:val="00747407"/>
  </w:style>
  <w:style w:type="character" w:customStyle="1" w:styleId="articlebadge">
    <w:name w:val="_articlebadge"/>
    <w:basedOn w:val="Fontepargpadro"/>
    <w:rsid w:val="003C6A2E"/>
  </w:style>
  <w:style w:type="character" w:customStyle="1" w:styleId="separator">
    <w:name w:val="_separator"/>
    <w:basedOn w:val="Fontepargpadro"/>
    <w:rsid w:val="003C6A2E"/>
  </w:style>
  <w:style w:type="character" w:customStyle="1" w:styleId="editionmeta">
    <w:name w:val="_editionmeta"/>
    <w:basedOn w:val="Fontepargpadro"/>
    <w:rsid w:val="003C6A2E"/>
  </w:style>
  <w:style w:type="paragraph" w:customStyle="1" w:styleId="skip-numbering">
    <w:name w:val="skip-numbering"/>
    <w:basedOn w:val="Normal"/>
    <w:rsid w:val="00835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432A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432A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9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1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2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2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34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40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47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med.ncbi.nlm.nih.gov/?term=K%C3%B6hler+G&amp;cauthor_id=30980143" TargetMode="External"/><Relationship Id="rId18" Type="http://schemas.openxmlformats.org/officeDocument/2006/relationships/hyperlink" Target="javascript:;" TargetMode="External"/><Relationship Id="rId26" Type="http://schemas.openxmlformats.org/officeDocument/2006/relationships/hyperlink" Target="https://pubmed.ncbi.nlm.nih.gov/?term=Chandrasekar+S&amp;cauthor_id=34363329" TargetMode="External"/><Relationship Id="rId39" Type="http://schemas.openxmlformats.org/officeDocument/2006/relationships/hyperlink" Target="https://pubmed.ncbi.nlm.nih.gov/34363329/" TargetMode="External"/><Relationship Id="rId21" Type="http://schemas.openxmlformats.org/officeDocument/2006/relationships/hyperlink" Target="javascript:;" TargetMode="External"/><Relationship Id="rId34" Type="http://schemas.openxmlformats.org/officeDocument/2006/relationships/hyperlink" Target="https://pubmed.ncbi.nlm.nih.gov/?term=Chong+LRC&amp;cauthor_id=34363329" TargetMode="External"/><Relationship Id="rId42" Type="http://schemas.openxmlformats.org/officeDocument/2006/relationships/hyperlink" Target="https://pubmed.ncbi.nlm.nih.gov/?term=Chew+T&amp;cauthor_id=34363329" TargetMode="External"/><Relationship Id="rId47" Type="http://schemas.openxmlformats.org/officeDocument/2006/relationships/hyperlink" Target="https://pubmed.ncbi.nlm.nih.gov/?term=Lobmann+R&amp;cauthor_id=32073323" TargetMode="External"/><Relationship Id="rId50" Type="http://schemas.openxmlformats.org/officeDocument/2006/relationships/hyperlink" Target="https://pubmed.ncbi.nlm.nih.gov/?term=Mannucci+E&amp;cauthor_id=32073323" TargetMode="External"/><Relationship Id="rId7" Type="http://schemas.openxmlformats.org/officeDocument/2006/relationships/hyperlink" Target="https://dataverse.harvard.edu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?term=Lipsky+BA&amp;cauthor_id=15644549" TargetMode="External"/><Relationship Id="rId29" Type="http://schemas.openxmlformats.org/officeDocument/2006/relationships/hyperlink" Target="https://pubmed.ncbi.nlm.nih.gov/34363329/" TargetMode="External"/><Relationship Id="rId11" Type="http://schemas.openxmlformats.org/officeDocument/2006/relationships/hyperlink" Target="https://pubmed.ncbi.nlm.nih.gov/?term=Kofler+M&amp;cauthor_id=30980143" TargetMode="External"/><Relationship Id="rId24" Type="http://schemas.openxmlformats.org/officeDocument/2006/relationships/hyperlink" Target="https://pubmed.ncbi.nlm.nih.gov/34363329/" TargetMode="External"/><Relationship Id="rId32" Type="http://schemas.openxmlformats.org/officeDocument/2006/relationships/hyperlink" Target="https://pubmed.ncbi.nlm.nih.gov/?term=Zhang+L&amp;cauthor_id=34363329" TargetMode="External"/><Relationship Id="rId37" Type="http://schemas.openxmlformats.org/officeDocument/2006/relationships/hyperlink" Target="https://pubmed.ncbi.nlm.nih.gov/34363329/" TargetMode="External"/><Relationship Id="rId40" Type="http://schemas.openxmlformats.org/officeDocument/2006/relationships/hyperlink" Target="https://pubmed.ncbi.nlm.nih.gov/?term=Koo+HY&amp;cauthor_id=34363329" TargetMode="External"/><Relationship Id="rId45" Type="http://schemas.openxmlformats.org/officeDocument/2006/relationships/hyperlink" Target="https://pubmed.ncbi.nlm.nih.gov/?term=Scatena+A&amp;cauthor_id=3207332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ubmed.ncbi.nlm.nih.gov/?term=Armstrong+DG&amp;cauthor_id=15644549" TargetMode="External"/><Relationship Id="rId23" Type="http://schemas.openxmlformats.org/officeDocument/2006/relationships/hyperlink" Target="https://pubmed.ncbi.nlm.nih.gov/34363329/" TargetMode="External"/><Relationship Id="rId28" Type="http://schemas.openxmlformats.org/officeDocument/2006/relationships/hyperlink" Target="https://pubmed.ncbi.nlm.nih.gov/?term=Yong+E&amp;cauthor_id=34363329" TargetMode="External"/><Relationship Id="rId36" Type="http://schemas.openxmlformats.org/officeDocument/2006/relationships/hyperlink" Target="https://pubmed.ncbi.nlm.nih.gov/?term=Tan+G&amp;cauthor_id=34363329" TargetMode="External"/><Relationship Id="rId49" Type="http://schemas.openxmlformats.org/officeDocument/2006/relationships/hyperlink" Target="https://pubmed.ncbi.nlm.nih.gov/?term=Ricci+L&amp;cauthor_id=32073323" TargetMode="External"/><Relationship Id="rId10" Type="http://schemas.openxmlformats.org/officeDocument/2006/relationships/hyperlink" Target="https://pubmed.ncbi.nlm.nih.gov/?term=Francesconi+C&amp;cauthor_id=30980143" TargetMode="External"/><Relationship Id="rId19" Type="http://schemas.openxmlformats.org/officeDocument/2006/relationships/hyperlink" Target="javascript:;" TargetMode="External"/><Relationship Id="rId31" Type="http://schemas.openxmlformats.org/officeDocument/2006/relationships/hyperlink" Target="https://pubmed.ncbi.nlm.nih.gov/34363329/" TargetMode="External"/><Relationship Id="rId44" Type="http://schemas.openxmlformats.org/officeDocument/2006/relationships/hyperlink" Target="https://doi.org/10.31011/reaid-2020-v.92-n.30-art.649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?term=Abrahamian+H&amp;cauthor_id=30980143" TargetMode="External"/><Relationship Id="rId14" Type="http://schemas.openxmlformats.org/officeDocument/2006/relationships/hyperlink" Target="https://pubmed.ncbi.nlm.nih.gov/?term=Singh+N&amp;cauthor_id=15644549" TargetMode="External"/><Relationship Id="rId22" Type="http://schemas.openxmlformats.org/officeDocument/2006/relationships/hyperlink" Target="https://pubmed.ncbi.nlm.nih.gov/?term=Lo+ZJ&amp;cauthor_id=34363329" TargetMode="External"/><Relationship Id="rId27" Type="http://schemas.openxmlformats.org/officeDocument/2006/relationships/hyperlink" Target="https://pubmed.ncbi.nlm.nih.gov/34363329/" TargetMode="External"/><Relationship Id="rId30" Type="http://schemas.openxmlformats.org/officeDocument/2006/relationships/hyperlink" Target="https://pubmed.ncbi.nlm.nih.gov/?term=Hong+Q&amp;cauthor_id=34363329" TargetMode="External"/><Relationship Id="rId35" Type="http://schemas.openxmlformats.org/officeDocument/2006/relationships/hyperlink" Target="https://pubmed.ncbi.nlm.nih.gov/34363329/" TargetMode="External"/><Relationship Id="rId43" Type="http://schemas.openxmlformats.org/officeDocument/2006/relationships/hyperlink" Target="https://journals.lww.com/ajpmr/toc/2007/07000" TargetMode="External"/><Relationship Id="rId48" Type="http://schemas.openxmlformats.org/officeDocument/2006/relationships/hyperlink" Target="https://pubmed.ncbi.nlm.nih.gov/?term=Landi+L&amp;cauthor_id=32073323" TargetMode="External"/><Relationship Id="rId8" Type="http://schemas.openxmlformats.org/officeDocument/2006/relationships/hyperlink" Target="https://dataverse.harvard.edu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pubmed.ncbi.nlm.nih.gov/?term=Sturm+W&amp;cauthor_id=30980143" TargetMode="External"/><Relationship Id="rId17" Type="http://schemas.openxmlformats.org/officeDocument/2006/relationships/hyperlink" Target="javascript:;" TargetMode="External"/><Relationship Id="rId25" Type="http://schemas.openxmlformats.org/officeDocument/2006/relationships/hyperlink" Target="https://pubmed.ncbi.nlm.nih.gov/34363329/" TargetMode="External"/><Relationship Id="rId33" Type="http://schemas.openxmlformats.org/officeDocument/2006/relationships/hyperlink" Target="https://pubmed.ncbi.nlm.nih.gov/34363329/" TargetMode="External"/><Relationship Id="rId38" Type="http://schemas.openxmlformats.org/officeDocument/2006/relationships/hyperlink" Target="https://pubmed.ncbi.nlm.nih.gov/?term=Chan+YM&amp;cauthor_id=34363329" TargetMode="External"/><Relationship Id="rId46" Type="http://schemas.openxmlformats.org/officeDocument/2006/relationships/hyperlink" Target="https://pubmed.ncbi.nlm.nih.gov/?term=Schlecht+M&amp;cauthor_id=32073323" TargetMode="External"/><Relationship Id="rId20" Type="http://schemas.openxmlformats.org/officeDocument/2006/relationships/hyperlink" Target="javascript:;" TargetMode="External"/><Relationship Id="rId41" Type="http://schemas.openxmlformats.org/officeDocument/2006/relationships/hyperlink" Target="https://pubmed.ncbi.nlm.nih.gov/34363329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1288</Words>
  <Characters>6957</Characters>
  <Application>Microsoft Office Word</Application>
  <DocSecurity>0</DocSecurity>
  <Lines>57</Lines>
  <Paragraphs>16</Paragraphs>
  <ScaleCrop>false</ScaleCrop>
  <Company/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ROSELENE LOURENÇO</dc:creator>
  <cp:keywords/>
  <dc:description/>
  <cp:lastModifiedBy>ROSELENE LOURENÇO</cp:lastModifiedBy>
  <cp:revision>112</cp:revision>
  <dcterms:created xsi:type="dcterms:W3CDTF">2022-06-16T23:20:00Z</dcterms:created>
  <dcterms:modified xsi:type="dcterms:W3CDTF">2022-06-23T13:23:00Z</dcterms:modified>
</cp:coreProperties>
</file>